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5172E2" w:rsidRDefault="00336A9C" w:rsidP="007E6970">
      <w:pPr>
        <w:pStyle w:val="aa"/>
        <w:rPr>
          <w:spacing w:val="2"/>
          <w:sz w:val="24"/>
          <w:szCs w:val="24"/>
        </w:rPr>
      </w:pPr>
      <w:r w:rsidRPr="00806BD2">
        <w:rPr>
          <w:rFonts w:hint="eastAsia"/>
          <w:color w:val="auto"/>
          <w:sz w:val="24"/>
          <w:szCs w:val="24"/>
        </w:rPr>
        <w:t>山口県</w:t>
      </w:r>
      <w:r w:rsidR="005172E2" w:rsidRPr="00806BD2">
        <w:rPr>
          <w:rFonts w:hint="eastAsia"/>
          <w:color w:val="auto"/>
          <w:sz w:val="24"/>
          <w:szCs w:val="24"/>
        </w:rPr>
        <w:t>山陽小野田警察署</w:t>
      </w:r>
      <w:r w:rsidRPr="00806BD2">
        <w:rPr>
          <w:rFonts w:hint="eastAsia"/>
          <w:color w:val="auto"/>
          <w:sz w:val="24"/>
          <w:szCs w:val="24"/>
        </w:rPr>
        <w:t>に設置する</w:t>
      </w:r>
      <w:r w:rsidR="00F94266" w:rsidRPr="005172E2">
        <w:rPr>
          <w:rFonts w:hint="eastAsia"/>
          <w:sz w:val="24"/>
          <w:szCs w:val="24"/>
        </w:rPr>
        <w:t>自動販売機設置事業者公募</w:t>
      </w:r>
      <w:r w:rsidR="001F5E05" w:rsidRPr="005172E2">
        <w:rPr>
          <w:rFonts w:hint="eastAsia"/>
          <w:sz w:val="24"/>
          <w:szCs w:val="24"/>
        </w:rPr>
        <w:t>参加説明書</w:t>
      </w:r>
      <w:r w:rsidR="00AF2B17" w:rsidRPr="005172E2">
        <w:rPr>
          <w:sz w:val="24"/>
          <w:szCs w:val="24"/>
        </w:rPr>
        <w:t>(</w:t>
      </w:r>
      <w:r w:rsidR="00AF2B17" w:rsidRPr="005172E2">
        <w:rPr>
          <w:rFonts w:hint="eastAsia"/>
          <w:sz w:val="24"/>
          <w:szCs w:val="24"/>
        </w:rPr>
        <w:t>総合評価</w:t>
      </w:r>
      <w:r w:rsidR="00AF2B17" w:rsidRPr="005172E2">
        <w:rPr>
          <w:sz w:val="24"/>
          <w:szCs w:val="24"/>
        </w:rPr>
        <w:t>)</w:t>
      </w:r>
    </w:p>
    <w:p w:rsidR="002A698F" w:rsidRDefault="002A698F">
      <w:pPr>
        <w:adjustRightInd/>
        <w:jc w:val="center"/>
        <w:rPr>
          <w:rFonts w:hAnsi="Times New Roman" w:cs="Times New Roman"/>
          <w:spacing w:val="2"/>
          <w:sz w:val="18"/>
          <w:szCs w:val="20"/>
        </w:rPr>
      </w:pPr>
    </w:p>
    <w:p w:rsidR="004F4751" w:rsidRPr="00477939" w:rsidRDefault="004F4751">
      <w:pPr>
        <w:adjustRightInd/>
        <w:jc w:val="center"/>
        <w:rPr>
          <w:rFonts w:hAnsi="Times New Roman" w:cs="Times New Roman"/>
          <w:spacing w:val="2"/>
          <w:sz w:val="18"/>
          <w:szCs w:val="20"/>
        </w:rPr>
      </w:pPr>
    </w:p>
    <w:p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806BD2">
        <w:rPr>
          <w:rFonts w:hint="eastAsia"/>
          <w:color w:val="auto"/>
          <w:sz w:val="22"/>
          <w:szCs w:val="22"/>
        </w:rPr>
        <w:t>飲料用</w:t>
      </w:r>
      <w:r w:rsidRPr="002A3040">
        <w:rPr>
          <w:rFonts w:hint="eastAsia"/>
          <w:sz w:val="22"/>
          <w:szCs w:val="22"/>
        </w:rPr>
        <w:t>自動販売機</w:t>
      </w:r>
    </w:p>
    <w:p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別紙設置内容一覧表のとおり</w:t>
      </w:r>
    </w:p>
    <w:p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rsidR="008269D7" w:rsidRPr="00806BD2"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Pr="00806BD2">
        <w:rPr>
          <w:rFonts w:hint="eastAsia"/>
          <w:color w:val="auto"/>
          <w:sz w:val="22"/>
          <w:szCs w:val="22"/>
        </w:rPr>
        <w:t xml:space="preserve">　</w:t>
      </w:r>
      <w:r w:rsidR="002107F1" w:rsidRPr="00806BD2">
        <w:rPr>
          <w:rFonts w:hint="eastAsia"/>
          <w:color w:val="auto"/>
          <w:sz w:val="22"/>
          <w:szCs w:val="22"/>
        </w:rPr>
        <w:t>令和</w:t>
      </w:r>
      <w:r w:rsidR="00303AF0" w:rsidRPr="00806BD2">
        <w:rPr>
          <w:rFonts w:hint="eastAsia"/>
          <w:color w:val="auto"/>
          <w:sz w:val="22"/>
          <w:szCs w:val="22"/>
        </w:rPr>
        <w:t>７</w:t>
      </w:r>
      <w:r w:rsidR="002107F1" w:rsidRPr="00806BD2">
        <w:rPr>
          <w:rFonts w:hint="eastAsia"/>
          <w:color w:val="auto"/>
          <w:sz w:val="22"/>
          <w:szCs w:val="22"/>
        </w:rPr>
        <w:t>年</w:t>
      </w:r>
      <w:r w:rsidR="00944923" w:rsidRPr="00806BD2">
        <w:rPr>
          <w:rFonts w:hint="eastAsia"/>
          <w:color w:val="auto"/>
          <w:sz w:val="22"/>
          <w:szCs w:val="22"/>
        </w:rPr>
        <w:t>４</w:t>
      </w:r>
      <w:r w:rsidR="00021B4A" w:rsidRPr="00806BD2">
        <w:rPr>
          <w:rFonts w:hint="eastAsia"/>
          <w:color w:val="auto"/>
          <w:sz w:val="22"/>
          <w:szCs w:val="22"/>
        </w:rPr>
        <w:t>月１日から</w:t>
      </w:r>
      <w:r w:rsidR="002107F1" w:rsidRPr="00806BD2">
        <w:rPr>
          <w:rFonts w:hint="eastAsia"/>
          <w:color w:val="auto"/>
          <w:sz w:val="22"/>
          <w:szCs w:val="22"/>
        </w:rPr>
        <w:t>令和</w:t>
      </w:r>
      <w:r w:rsidR="00303AF0" w:rsidRPr="00806BD2">
        <w:rPr>
          <w:rFonts w:hint="eastAsia"/>
          <w:color w:val="auto"/>
          <w:sz w:val="22"/>
          <w:szCs w:val="22"/>
        </w:rPr>
        <w:t>１０</w:t>
      </w:r>
      <w:r w:rsidR="008269D7" w:rsidRPr="00806BD2">
        <w:rPr>
          <w:rFonts w:hint="eastAsia"/>
          <w:color w:val="auto"/>
          <w:sz w:val="22"/>
          <w:szCs w:val="22"/>
        </w:rPr>
        <w:t>年３月３１日まで</w:t>
      </w:r>
    </w:p>
    <w:p w:rsidR="000872B0" w:rsidRPr="001B44F8" w:rsidRDefault="00C7740B" w:rsidP="00F43237">
      <w:pPr>
        <w:adjustRightInd/>
        <w:ind w:left="440" w:hangingChars="200" w:hanging="440"/>
        <w:rPr>
          <w:color w:val="auto"/>
          <w:sz w:val="22"/>
          <w:szCs w:val="22"/>
        </w:rPr>
      </w:pPr>
      <w:r w:rsidRPr="00806BD2">
        <w:rPr>
          <w:rFonts w:hint="eastAsia"/>
          <w:color w:val="auto"/>
          <w:sz w:val="22"/>
          <w:szCs w:val="22"/>
        </w:rPr>
        <w:t xml:space="preserve">　　　</w:t>
      </w:r>
      <w:r w:rsidR="008269D7" w:rsidRPr="00806BD2">
        <w:rPr>
          <w:rFonts w:hint="eastAsia"/>
          <w:color w:val="auto"/>
          <w:sz w:val="22"/>
          <w:szCs w:val="22"/>
        </w:rPr>
        <w:t>ただし、</w:t>
      </w:r>
      <w:r w:rsidR="000872B0" w:rsidRPr="00806BD2">
        <w:rPr>
          <w:rFonts w:hint="eastAsia"/>
          <w:color w:val="auto"/>
          <w:sz w:val="22"/>
          <w:szCs w:val="22"/>
        </w:rPr>
        <w:t>設置期間の満了前であっても、山口県</w:t>
      </w:r>
      <w:r w:rsidR="00FB781C" w:rsidRPr="00806BD2">
        <w:rPr>
          <w:rFonts w:hint="eastAsia"/>
          <w:color w:val="auto"/>
          <w:sz w:val="22"/>
          <w:szCs w:val="22"/>
        </w:rPr>
        <w:t>（以下</w:t>
      </w:r>
      <w:r w:rsidR="00FB781C" w:rsidRPr="001B44F8">
        <w:rPr>
          <w:rFonts w:hint="eastAsia"/>
          <w:color w:val="auto"/>
          <w:sz w:val="22"/>
          <w:szCs w:val="22"/>
        </w:rPr>
        <w:t>「県」という。）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rsidR="001F5E05" w:rsidRPr="001B44F8" w:rsidRDefault="001F5E05" w:rsidP="00FA2539">
      <w:pPr>
        <w:adjustRightInd/>
        <w:ind w:firstLineChars="50" w:firstLine="90"/>
        <w:rPr>
          <w:color w:val="auto"/>
          <w:sz w:val="18"/>
          <w:szCs w:val="20"/>
        </w:rPr>
      </w:pPr>
    </w:p>
    <w:p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0B4CD8">
        <w:rPr>
          <w:rFonts w:hint="eastAsia"/>
          <w:color w:val="FF0000"/>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rsidR="001B4A98" w:rsidRPr="002A3040" w:rsidRDefault="001B4A98" w:rsidP="009972CC">
      <w:pPr>
        <w:adjustRightInd/>
        <w:rPr>
          <w:rFonts w:hAnsi="Times New Roman" w:cs="Times New Roman"/>
          <w:spacing w:val="2"/>
          <w:sz w:val="22"/>
          <w:szCs w:val="22"/>
        </w:rPr>
      </w:pPr>
    </w:p>
    <w:p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rsidR="00F94266" w:rsidRPr="002A3040" w:rsidRDefault="00F94266">
      <w:pPr>
        <w:adjustRightInd/>
        <w:ind w:left="852" w:hanging="852"/>
        <w:rPr>
          <w:sz w:val="22"/>
          <w:szCs w:val="22"/>
        </w:rPr>
      </w:pPr>
      <w:r w:rsidRPr="002A3040">
        <w:rPr>
          <w:rFonts w:hint="eastAsia"/>
          <w:sz w:val="22"/>
          <w:szCs w:val="22"/>
        </w:rPr>
        <w:t xml:space="preserve">　　　</w:t>
      </w:r>
      <w:r w:rsidRPr="00806BD2">
        <w:rPr>
          <w:rFonts w:hint="eastAsia"/>
          <w:color w:val="auto"/>
          <w:sz w:val="22"/>
          <w:szCs w:val="22"/>
        </w:rPr>
        <w:t>メーカー希望小売価格（定価）</w:t>
      </w:r>
      <w:r w:rsidR="008269D7" w:rsidRPr="00806BD2">
        <w:rPr>
          <w:rFonts w:hint="eastAsia"/>
          <w:color w:val="auto"/>
          <w:sz w:val="22"/>
          <w:szCs w:val="22"/>
        </w:rPr>
        <w:t>を超えない額</w:t>
      </w:r>
      <w:r w:rsidRPr="002A3040">
        <w:rPr>
          <w:rFonts w:hint="eastAsia"/>
          <w:sz w:val="22"/>
          <w:szCs w:val="22"/>
        </w:rPr>
        <w:t>とする。</w:t>
      </w:r>
    </w:p>
    <w:p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rsidR="00F94266" w:rsidRPr="00806BD2"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w:t>
      </w:r>
      <w:r w:rsidR="002107F1" w:rsidRPr="00806BD2">
        <w:rPr>
          <w:rFonts w:hint="eastAsia"/>
          <w:color w:val="auto"/>
          <w:sz w:val="22"/>
          <w:szCs w:val="22"/>
        </w:rPr>
        <w:t xml:space="preserve">　</w:t>
      </w:r>
      <w:r w:rsidR="00310467" w:rsidRPr="00806BD2">
        <w:rPr>
          <w:rFonts w:hint="eastAsia"/>
          <w:color w:val="auto"/>
          <w:sz w:val="22"/>
          <w:szCs w:val="22"/>
        </w:rPr>
        <w:t>参考：</w:t>
      </w:r>
      <w:r w:rsidR="002107F1" w:rsidRPr="00806BD2">
        <w:rPr>
          <w:rFonts w:hint="eastAsia"/>
          <w:color w:val="auto"/>
          <w:sz w:val="22"/>
          <w:szCs w:val="22"/>
        </w:rPr>
        <w:t>令和</w:t>
      </w:r>
      <w:r w:rsidR="009B5A15" w:rsidRPr="00806BD2">
        <w:rPr>
          <w:rFonts w:hint="eastAsia"/>
          <w:color w:val="auto"/>
          <w:sz w:val="22"/>
          <w:szCs w:val="22"/>
        </w:rPr>
        <w:t>７</w:t>
      </w:r>
      <w:r w:rsidR="00F94266" w:rsidRPr="00806BD2">
        <w:rPr>
          <w:rFonts w:hint="eastAsia"/>
          <w:color w:val="auto"/>
          <w:sz w:val="22"/>
          <w:szCs w:val="22"/>
        </w:rPr>
        <w:t>年度の１㎡当たりの</w:t>
      </w:r>
      <w:r w:rsidR="00B551DF" w:rsidRPr="00806BD2">
        <w:rPr>
          <w:rFonts w:hint="eastAsia"/>
          <w:color w:val="auto"/>
          <w:sz w:val="22"/>
          <w:szCs w:val="22"/>
        </w:rPr>
        <w:t>年間使用料</w:t>
      </w:r>
    </w:p>
    <w:p w:rsidR="00F94266" w:rsidRPr="00806BD2" w:rsidRDefault="00F43237" w:rsidP="00F43237">
      <w:pPr>
        <w:adjustRightInd/>
        <w:ind w:leftChars="50" w:left="765" w:hangingChars="300" w:hanging="660"/>
        <w:rPr>
          <w:rFonts w:hAnsi="Times New Roman" w:cs="Times New Roman"/>
          <w:color w:val="auto"/>
          <w:spacing w:val="2"/>
          <w:sz w:val="22"/>
          <w:szCs w:val="22"/>
        </w:rPr>
      </w:pPr>
      <w:r w:rsidRPr="00806BD2">
        <w:rPr>
          <w:rFonts w:hint="eastAsia"/>
          <w:color w:val="auto"/>
          <w:sz w:val="22"/>
          <w:szCs w:val="22"/>
        </w:rPr>
        <w:t xml:space="preserve">　　　　</w:t>
      </w:r>
      <w:r w:rsidR="00310467" w:rsidRPr="00806BD2">
        <w:rPr>
          <w:rFonts w:hint="eastAsia"/>
          <w:color w:val="auto"/>
          <w:sz w:val="22"/>
          <w:szCs w:val="22"/>
        </w:rPr>
        <w:t xml:space="preserve">　　</w:t>
      </w:r>
      <w:r w:rsidR="00B40512" w:rsidRPr="00806BD2">
        <w:rPr>
          <w:rFonts w:hint="eastAsia"/>
          <w:color w:val="auto"/>
          <w:sz w:val="22"/>
          <w:szCs w:val="22"/>
        </w:rPr>
        <w:t>山陽小野田警察署敷地</w:t>
      </w:r>
      <w:r w:rsidR="00F94266" w:rsidRPr="00806BD2">
        <w:rPr>
          <w:rFonts w:hint="eastAsia"/>
          <w:color w:val="auto"/>
          <w:sz w:val="22"/>
          <w:szCs w:val="22"/>
        </w:rPr>
        <w:t>：</w:t>
      </w:r>
      <w:r w:rsidR="00B40512" w:rsidRPr="00806BD2">
        <w:rPr>
          <w:rFonts w:hint="eastAsia"/>
          <w:color w:val="auto"/>
          <w:sz w:val="22"/>
          <w:szCs w:val="22"/>
        </w:rPr>
        <w:t>５</w:t>
      </w:r>
      <w:r w:rsidR="004752F7" w:rsidRPr="00806BD2">
        <w:rPr>
          <w:rFonts w:hint="eastAsia"/>
          <w:color w:val="auto"/>
          <w:sz w:val="22"/>
          <w:szCs w:val="22"/>
        </w:rPr>
        <w:t>９６</w:t>
      </w:r>
      <w:r w:rsidR="00DE106F" w:rsidRPr="00806BD2">
        <w:rPr>
          <w:rFonts w:hint="eastAsia"/>
          <w:color w:val="auto"/>
          <w:sz w:val="22"/>
          <w:szCs w:val="22"/>
        </w:rPr>
        <w:t>円</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806BD2">
        <w:rPr>
          <w:rFonts w:hint="eastAsia"/>
          <w:color w:val="auto"/>
          <w:sz w:val="22"/>
          <w:szCs w:val="22"/>
        </w:rPr>
        <w:t xml:space="preserve">　　　　</w:t>
      </w:r>
      <w:r w:rsidR="00F94266" w:rsidRPr="00806BD2">
        <w:rPr>
          <w:rFonts w:hint="eastAsia"/>
          <w:color w:val="auto"/>
          <w:sz w:val="22"/>
          <w:szCs w:val="22"/>
        </w:rPr>
        <w:t>なお、条例の改正等により額が変更す</w:t>
      </w:r>
      <w:r w:rsidR="00F94266" w:rsidRPr="001B44F8">
        <w:rPr>
          <w:rFonts w:hint="eastAsia"/>
          <w:color w:val="auto"/>
          <w:sz w:val="22"/>
          <w:szCs w:val="22"/>
        </w:rPr>
        <w:t>る場合がある。</w:t>
      </w:r>
    </w:p>
    <w:p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lastRenderedPageBreak/>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rsidR="00B43438" w:rsidRPr="002A3040" w:rsidRDefault="00B43438" w:rsidP="00F43237">
      <w:pPr>
        <w:adjustRightInd/>
        <w:ind w:left="672" w:hangingChars="300" w:hanging="672"/>
        <w:rPr>
          <w:rFonts w:hAnsi="Times New Roman" w:cs="Times New Roman"/>
          <w:spacing w:val="2"/>
          <w:sz w:val="22"/>
          <w:szCs w:val="22"/>
        </w:rPr>
      </w:pP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販売品</w:t>
      </w:r>
      <w:r w:rsidR="005172E2">
        <w:rPr>
          <w:rFonts w:hint="eastAsia"/>
          <w:sz w:val="22"/>
          <w:szCs w:val="22"/>
        </w:rPr>
        <w:t>目</w:t>
      </w:r>
      <w:r w:rsidR="00F94266" w:rsidRPr="002A3040">
        <w:rPr>
          <w:rFonts w:hint="eastAsia"/>
          <w:sz w:val="22"/>
          <w:szCs w:val="22"/>
        </w:rPr>
        <w:t>は、缶、ビン、紙パック又はペットボトルの密閉式の容器入り</w:t>
      </w:r>
      <w:r w:rsidR="00A61D1E" w:rsidRPr="002A3040">
        <w:rPr>
          <w:rFonts w:hint="eastAsia"/>
          <w:sz w:val="22"/>
          <w:szCs w:val="22"/>
        </w:rPr>
        <w:t>のものと</w:t>
      </w:r>
      <w:r w:rsidR="00AF2AF1">
        <w:rPr>
          <w:rFonts w:hint="eastAsia"/>
          <w:sz w:val="22"/>
          <w:szCs w:val="22"/>
        </w:rPr>
        <w:t>し、</w:t>
      </w:r>
      <w:r w:rsidR="00AF2AF1" w:rsidRPr="00806BD2">
        <w:rPr>
          <w:rFonts w:hint="eastAsia"/>
          <w:color w:val="auto"/>
          <w:sz w:val="22"/>
          <w:szCs w:val="22"/>
        </w:rPr>
        <w:t>常時、山口県産品を１品目以上収容すること。</w:t>
      </w:r>
      <w:r w:rsidR="00F94266" w:rsidRPr="00806BD2">
        <w:rPr>
          <w:rFonts w:hint="eastAsia"/>
          <w:color w:val="auto"/>
          <w:sz w:val="22"/>
          <w:szCs w:val="22"/>
        </w:rPr>
        <w:t>また、酒類（いわゆるノンアルコール飲料を含む</w:t>
      </w:r>
      <w:r w:rsidR="00D4129F" w:rsidRPr="00806BD2">
        <w:rPr>
          <w:rFonts w:hint="eastAsia"/>
          <w:color w:val="auto"/>
          <w:sz w:val="22"/>
          <w:szCs w:val="22"/>
        </w:rPr>
        <w:t>。</w:t>
      </w:r>
      <w:r w:rsidR="00F94266" w:rsidRPr="00806BD2">
        <w:rPr>
          <w:rFonts w:hint="eastAsia"/>
          <w:color w:val="auto"/>
          <w:sz w:val="22"/>
          <w:szCs w:val="22"/>
        </w:rPr>
        <w:t>）</w:t>
      </w:r>
      <w:r w:rsidR="00F94266" w:rsidRPr="002A3040">
        <w:rPr>
          <w:rFonts w:hint="eastAsia"/>
          <w:sz w:val="22"/>
          <w:szCs w:val="22"/>
        </w:rPr>
        <w:t>の販売は行わないこと。</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(5)　県産品については、自動販売機の設置時及び他の商品に交換する場合には、現物により県</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 xml:space="preserve">　に確認を取ること。また、公募時の販売品目一覧表の商品と異なる商品に交換する場合は、「山</w:t>
      </w:r>
    </w:p>
    <w:p w:rsidR="00037D61" w:rsidRPr="002A3040" w:rsidRDefault="009825BC" w:rsidP="00F55EE2">
      <w:pPr>
        <w:adjustRightInd/>
        <w:ind w:leftChars="150" w:left="315"/>
        <w:rPr>
          <w:rFonts w:hAnsi="Times New Roman" w:cs="Times New Roman"/>
          <w:spacing w:val="2"/>
          <w:sz w:val="22"/>
          <w:szCs w:val="22"/>
        </w:rPr>
      </w:pPr>
      <w:r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Pr="002A3040">
        <w:rPr>
          <w:rFonts w:hAnsi="Times New Roman" w:cs="Times New Roman" w:hint="eastAsia"/>
          <w:spacing w:val="2"/>
          <w:sz w:val="22"/>
          <w:szCs w:val="22"/>
        </w:rPr>
        <w:t>証明書（様式第７号）」を提出すること。※</w:t>
      </w:r>
      <w:r w:rsidR="00037D61" w:rsidRPr="002A3040">
        <w:rPr>
          <w:rFonts w:hAnsi="Times New Roman" w:cs="Times New Roman" w:hint="eastAsia"/>
          <w:spacing w:val="2"/>
          <w:sz w:val="22"/>
          <w:szCs w:val="22"/>
        </w:rPr>
        <w:t>商品に県産品であることが明らかに</w:t>
      </w:r>
      <w:r w:rsidRPr="002A3040">
        <w:rPr>
          <w:rFonts w:hAnsi="Times New Roman" w:cs="Times New Roman" w:hint="eastAsia"/>
          <w:spacing w:val="2"/>
          <w:sz w:val="22"/>
          <w:szCs w:val="22"/>
        </w:rPr>
        <w:t>分かる表示がある</w:t>
      </w:r>
      <w:r w:rsidR="00037D61" w:rsidRPr="002A3040">
        <w:rPr>
          <w:rFonts w:hAnsi="Times New Roman" w:cs="Times New Roman" w:hint="eastAsia"/>
          <w:spacing w:val="2"/>
          <w:sz w:val="22"/>
          <w:szCs w:val="22"/>
        </w:rPr>
        <w:t>場合は</w:t>
      </w:r>
      <w:r w:rsidRPr="002A3040">
        <w:rPr>
          <w:rFonts w:hAnsi="Times New Roman" w:cs="Times New Roman" w:hint="eastAsia"/>
          <w:spacing w:val="2"/>
          <w:sz w:val="22"/>
          <w:szCs w:val="22"/>
        </w:rPr>
        <w:t>提出</w:t>
      </w:r>
      <w:r w:rsidR="00037D61" w:rsidRPr="002A3040">
        <w:rPr>
          <w:rFonts w:hAnsi="Times New Roman" w:cs="Times New Roman" w:hint="eastAsia"/>
          <w:spacing w:val="2"/>
          <w:sz w:val="22"/>
          <w:szCs w:val="22"/>
        </w:rPr>
        <w:t>不要。</w:t>
      </w:r>
    </w:p>
    <w:p w:rsidR="00F94266" w:rsidRPr="002A3040" w:rsidRDefault="00F94266">
      <w:pPr>
        <w:adjustRightInd/>
        <w:ind w:left="426" w:hanging="426"/>
        <w:rPr>
          <w:rFonts w:hAnsi="Times New Roman" w:cs="Times New Roman"/>
          <w:spacing w:val="2"/>
          <w:sz w:val="22"/>
          <w:szCs w:val="22"/>
        </w:rPr>
      </w:pPr>
    </w:p>
    <w:p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2A3040" w:rsidRDefault="00F43237" w:rsidP="00F43237">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rsidR="00BC385F" w:rsidRPr="002A3040" w:rsidRDefault="00BC385F" w:rsidP="005172E2">
      <w:pPr>
        <w:adjustRightInd/>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rsidR="00A61D1E" w:rsidRPr="002A3040" w:rsidRDefault="00A61D1E" w:rsidP="008269D7">
      <w:pPr>
        <w:adjustRightInd/>
        <w:rPr>
          <w:rFonts w:hAnsi="Times New Roman" w:cs="Times New Roman"/>
          <w:spacing w:val="2"/>
          <w:sz w:val="22"/>
          <w:szCs w:val="22"/>
        </w:rPr>
      </w:pPr>
    </w:p>
    <w:p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rsidR="00855C7F" w:rsidRDefault="00F43237" w:rsidP="00F43237">
      <w:pPr>
        <w:adjustRightInd/>
        <w:spacing w:line="280" w:lineRule="exact"/>
        <w:rPr>
          <w:sz w:val="22"/>
          <w:szCs w:val="22"/>
        </w:rPr>
      </w:pPr>
      <w:r w:rsidRPr="002A3040">
        <w:rPr>
          <w:rFonts w:hint="eastAsia"/>
          <w:sz w:val="22"/>
          <w:szCs w:val="22"/>
        </w:rPr>
        <w:t xml:space="preserve"> </w:t>
      </w:r>
    </w:p>
    <w:p w:rsidR="00855C7F" w:rsidRDefault="00855C7F" w:rsidP="00F43237">
      <w:pPr>
        <w:adjustRightInd/>
        <w:spacing w:line="280" w:lineRule="exact"/>
        <w:rPr>
          <w:sz w:val="22"/>
          <w:szCs w:val="22"/>
        </w:rPr>
      </w:pPr>
    </w:p>
    <w:p w:rsidR="00855C7F" w:rsidRDefault="00855C7F" w:rsidP="00F43237">
      <w:pPr>
        <w:adjustRightInd/>
        <w:spacing w:line="280" w:lineRule="exact"/>
        <w:rPr>
          <w:sz w:val="22"/>
          <w:szCs w:val="22"/>
        </w:rPr>
      </w:pPr>
    </w:p>
    <w:p w:rsidR="00855C7F" w:rsidRDefault="00855C7F" w:rsidP="00F43237">
      <w:pPr>
        <w:adjustRightInd/>
        <w:spacing w:line="280" w:lineRule="exact"/>
        <w:rPr>
          <w:sz w:val="22"/>
          <w:szCs w:val="22"/>
        </w:rPr>
      </w:pPr>
    </w:p>
    <w:p w:rsidR="00855C7F" w:rsidRDefault="00855C7F" w:rsidP="00F43237">
      <w:pPr>
        <w:adjustRightInd/>
        <w:spacing w:line="280" w:lineRule="exact"/>
        <w:rPr>
          <w:sz w:val="22"/>
          <w:szCs w:val="22"/>
        </w:rPr>
      </w:pPr>
    </w:p>
    <w:p w:rsidR="00855C7F" w:rsidRDefault="00855C7F" w:rsidP="00F43237">
      <w:pPr>
        <w:adjustRightInd/>
        <w:spacing w:line="280" w:lineRule="exact"/>
        <w:rPr>
          <w:sz w:val="22"/>
          <w:szCs w:val="22"/>
        </w:rPr>
      </w:pPr>
    </w:p>
    <w:p w:rsidR="00EF422F" w:rsidRPr="002A3040" w:rsidRDefault="00F43237" w:rsidP="00F43237">
      <w:pPr>
        <w:adjustRightInd/>
        <w:spacing w:line="280" w:lineRule="exact"/>
        <w:rPr>
          <w:sz w:val="22"/>
          <w:szCs w:val="22"/>
        </w:rPr>
      </w:pPr>
      <w:r w:rsidRPr="002A3040">
        <w:rPr>
          <w:rFonts w:hint="eastAsia"/>
          <w:sz w:val="22"/>
          <w:szCs w:val="22"/>
        </w:rPr>
        <w:lastRenderedPageBreak/>
        <w:t xml:space="preserve">(1)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rsidTr="00661C37">
        <w:trPr>
          <w:trHeight w:val="180"/>
        </w:trPr>
        <w:tc>
          <w:tcPr>
            <w:tcW w:w="426" w:type="dxa"/>
          </w:tcPr>
          <w:p w:rsidR="00652645" w:rsidRPr="002A3040" w:rsidRDefault="00652645" w:rsidP="00EF422F">
            <w:pPr>
              <w:adjustRightInd/>
              <w:rPr>
                <w:sz w:val="22"/>
                <w:szCs w:val="22"/>
              </w:rPr>
            </w:pPr>
          </w:p>
        </w:tc>
        <w:tc>
          <w:tcPr>
            <w:tcW w:w="4819" w:type="dxa"/>
          </w:tcPr>
          <w:p w:rsidR="00652645" w:rsidRPr="002A3040" w:rsidRDefault="00652645" w:rsidP="00EF422F">
            <w:pPr>
              <w:adjustRightInd/>
              <w:rPr>
                <w:sz w:val="22"/>
                <w:szCs w:val="22"/>
              </w:rPr>
            </w:pPr>
          </w:p>
        </w:tc>
        <w:tc>
          <w:tcPr>
            <w:tcW w:w="1843" w:type="dxa"/>
          </w:tcPr>
          <w:p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rsidTr="00661C37">
        <w:trPr>
          <w:trHeight w:val="304"/>
        </w:trPr>
        <w:tc>
          <w:tcPr>
            <w:tcW w:w="426" w:type="dxa"/>
          </w:tcPr>
          <w:p w:rsidR="00652645" w:rsidRPr="002A3040" w:rsidRDefault="006A16AE" w:rsidP="00652645">
            <w:pPr>
              <w:adjustRightInd/>
              <w:rPr>
                <w:sz w:val="22"/>
                <w:szCs w:val="22"/>
              </w:rPr>
            </w:pPr>
            <w:r w:rsidRPr="002A3040">
              <w:rPr>
                <w:rFonts w:hint="eastAsia"/>
                <w:sz w:val="22"/>
                <w:szCs w:val="22"/>
              </w:rPr>
              <w:t>①</w:t>
            </w:r>
          </w:p>
        </w:tc>
        <w:tc>
          <w:tcPr>
            <w:tcW w:w="4819" w:type="dxa"/>
          </w:tcPr>
          <w:p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rsidR="00652645" w:rsidRPr="002A3040" w:rsidRDefault="00652645" w:rsidP="00C5343C">
            <w:pPr>
              <w:adjustRightInd/>
              <w:jc w:val="center"/>
              <w:rPr>
                <w:sz w:val="22"/>
                <w:szCs w:val="22"/>
              </w:rPr>
            </w:pPr>
            <w:r w:rsidRPr="002A3040">
              <w:rPr>
                <w:rFonts w:hint="eastAsia"/>
                <w:sz w:val="22"/>
                <w:szCs w:val="22"/>
              </w:rPr>
              <w:t>○</w:t>
            </w:r>
          </w:p>
        </w:tc>
        <w:tc>
          <w:tcPr>
            <w:tcW w:w="1984" w:type="dxa"/>
          </w:tcPr>
          <w:p w:rsidR="00652645" w:rsidRPr="002A3040" w:rsidRDefault="00652645" w:rsidP="00C5343C">
            <w:pPr>
              <w:adjustRightInd/>
              <w:jc w:val="center"/>
              <w:rPr>
                <w:sz w:val="22"/>
                <w:szCs w:val="22"/>
              </w:rPr>
            </w:pPr>
            <w:r w:rsidRPr="002A3040">
              <w:rPr>
                <w:rFonts w:hint="eastAsia"/>
                <w:sz w:val="22"/>
                <w:szCs w:val="22"/>
              </w:rPr>
              <w:t>○</w:t>
            </w:r>
          </w:p>
        </w:tc>
      </w:tr>
      <w:tr w:rsidR="00E14542" w:rsidRPr="00E14542" w:rsidTr="00661C37">
        <w:trPr>
          <w:trHeight w:val="279"/>
        </w:trPr>
        <w:tc>
          <w:tcPr>
            <w:tcW w:w="426" w:type="dxa"/>
          </w:tcPr>
          <w:p w:rsidR="00652645" w:rsidRPr="002A3040" w:rsidRDefault="006A16AE" w:rsidP="00652645">
            <w:pPr>
              <w:rPr>
                <w:sz w:val="22"/>
                <w:szCs w:val="22"/>
              </w:rPr>
            </w:pPr>
            <w:r w:rsidRPr="002A3040">
              <w:rPr>
                <w:rFonts w:hint="eastAsia"/>
                <w:sz w:val="22"/>
                <w:szCs w:val="22"/>
              </w:rPr>
              <w:t>②</w:t>
            </w:r>
          </w:p>
        </w:tc>
        <w:tc>
          <w:tcPr>
            <w:tcW w:w="4819" w:type="dxa"/>
          </w:tcPr>
          <w:p w:rsidR="00652645" w:rsidRPr="002A3040" w:rsidRDefault="00652645" w:rsidP="00652645">
            <w:pPr>
              <w:rPr>
                <w:sz w:val="22"/>
                <w:szCs w:val="22"/>
              </w:rPr>
            </w:pPr>
            <w:r w:rsidRPr="002A3040">
              <w:rPr>
                <w:rFonts w:hint="eastAsia"/>
                <w:sz w:val="22"/>
                <w:szCs w:val="22"/>
              </w:rPr>
              <w:t>誓約書（様式第２号）</w:t>
            </w:r>
          </w:p>
        </w:tc>
        <w:tc>
          <w:tcPr>
            <w:tcW w:w="1843" w:type="dxa"/>
          </w:tcPr>
          <w:p w:rsidR="00652645" w:rsidRPr="002A3040" w:rsidRDefault="00CB35B0"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28"/>
        </w:trPr>
        <w:tc>
          <w:tcPr>
            <w:tcW w:w="426" w:type="dxa"/>
          </w:tcPr>
          <w:p w:rsidR="00652645" w:rsidRPr="002A3040" w:rsidRDefault="006A16AE" w:rsidP="00652645">
            <w:pPr>
              <w:rPr>
                <w:sz w:val="22"/>
                <w:szCs w:val="22"/>
              </w:rPr>
            </w:pPr>
            <w:r w:rsidRPr="002A3040">
              <w:rPr>
                <w:rFonts w:hint="eastAsia"/>
                <w:sz w:val="22"/>
                <w:szCs w:val="22"/>
              </w:rPr>
              <w:t>③</w:t>
            </w:r>
          </w:p>
        </w:tc>
        <w:tc>
          <w:tcPr>
            <w:tcW w:w="4819" w:type="dxa"/>
          </w:tcPr>
          <w:p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rsidR="00652645" w:rsidRPr="002A3040" w:rsidRDefault="00652645" w:rsidP="00D90A86">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75"/>
        </w:trPr>
        <w:tc>
          <w:tcPr>
            <w:tcW w:w="426" w:type="dxa"/>
          </w:tcPr>
          <w:p w:rsidR="00652645" w:rsidRPr="002A3040" w:rsidRDefault="006A16AE" w:rsidP="00652645">
            <w:pPr>
              <w:rPr>
                <w:sz w:val="22"/>
                <w:szCs w:val="22"/>
              </w:rPr>
            </w:pPr>
            <w:r w:rsidRPr="002A3040">
              <w:rPr>
                <w:rFonts w:hint="eastAsia"/>
                <w:sz w:val="22"/>
                <w:szCs w:val="22"/>
              </w:rPr>
              <w:t>④</w:t>
            </w:r>
          </w:p>
        </w:tc>
        <w:tc>
          <w:tcPr>
            <w:tcW w:w="4819" w:type="dxa"/>
          </w:tcPr>
          <w:p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51"/>
        </w:trPr>
        <w:tc>
          <w:tcPr>
            <w:tcW w:w="426" w:type="dxa"/>
          </w:tcPr>
          <w:p w:rsidR="00652645" w:rsidRPr="002A3040" w:rsidRDefault="006A16AE" w:rsidP="00652645">
            <w:pPr>
              <w:rPr>
                <w:sz w:val="22"/>
                <w:szCs w:val="22"/>
              </w:rPr>
            </w:pPr>
            <w:r w:rsidRPr="002A3040">
              <w:rPr>
                <w:rFonts w:hint="eastAsia"/>
                <w:sz w:val="22"/>
                <w:szCs w:val="22"/>
              </w:rPr>
              <w:t>⑤</w:t>
            </w:r>
          </w:p>
        </w:tc>
        <w:tc>
          <w:tcPr>
            <w:tcW w:w="4819" w:type="dxa"/>
          </w:tcPr>
          <w:p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rsidR="00652645" w:rsidRPr="002A3040" w:rsidRDefault="00384950" w:rsidP="00C5343C">
            <w:pPr>
              <w:jc w:val="center"/>
              <w:rPr>
                <w:sz w:val="22"/>
                <w:szCs w:val="22"/>
              </w:rPr>
            </w:pPr>
            <w:r w:rsidRPr="002A3040">
              <w:rPr>
                <w:rFonts w:hint="eastAsia"/>
                <w:sz w:val="22"/>
                <w:szCs w:val="22"/>
              </w:rPr>
              <w:t>△</w:t>
            </w:r>
          </w:p>
        </w:tc>
        <w:tc>
          <w:tcPr>
            <w:tcW w:w="1984" w:type="dxa"/>
          </w:tcPr>
          <w:p w:rsidR="00652645" w:rsidRPr="002A3040" w:rsidRDefault="00384950"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⑥</w:t>
            </w:r>
          </w:p>
        </w:tc>
        <w:tc>
          <w:tcPr>
            <w:tcW w:w="4819" w:type="dxa"/>
          </w:tcPr>
          <w:p w:rsidR="00652645" w:rsidRPr="002A3040" w:rsidRDefault="00652645" w:rsidP="00652645">
            <w:pPr>
              <w:rPr>
                <w:sz w:val="22"/>
                <w:szCs w:val="22"/>
              </w:rPr>
            </w:pPr>
            <w:r w:rsidRPr="002A3040">
              <w:rPr>
                <w:rFonts w:hint="eastAsia"/>
                <w:sz w:val="22"/>
                <w:szCs w:val="22"/>
              </w:rPr>
              <w:t>自動販売機のカタログ</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45"/>
        </w:trPr>
        <w:tc>
          <w:tcPr>
            <w:tcW w:w="426" w:type="dxa"/>
          </w:tcPr>
          <w:p w:rsidR="00652645" w:rsidRPr="002A3040" w:rsidRDefault="006A16AE" w:rsidP="00652645">
            <w:pPr>
              <w:rPr>
                <w:sz w:val="22"/>
                <w:szCs w:val="22"/>
              </w:rPr>
            </w:pPr>
            <w:r w:rsidRPr="002A3040">
              <w:rPr>
                <w:rFonts w:hint="eastAsia"/>
                <w:sz w:val="22"/>
                <w:szCs w:val="22"/>
              </w:rPr>
              <w:t>⑦</w:t>
            </w:r>
          </w:p>
        </w:tc>
        <w:tc>
          <w:tcPr>
            <w:tcW w:w="4819" w:type="dxa"/>
          </w:tcPr>
          <w:p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CB35B0" w:rsidP="00C5343C">
            <w:pPr>
              <w:jc w:val="center"/>
              <w:rPr>
                <w:sz w:val="22"/>
                <w:szCs w:val="22"/>
              </w:rPr>
            </w:pPr>
            <w:r w:rsidRPr="002A3040">
              <w:rPr>
                <w:rFonts w:hint="eastAsia"/>
                <w:sz w:val="22"/>
                <w:szCs w:val="22"/>
              </w:rPr>
              <w:t>－</w:t>
            </w:r>
          </w:p>
        </w:tc>
      </w:tr>
      <w:tr w:rsidR="00E14542" w:rsidRPr="00E14542" w:rsidTr="00661C37">
        <w:trPr>
          <w:trHeight w:val="194"/>
        </w:trPr>
        <w:tc>
          <w:tcPr>
            <w:tcW w:w="426" w:type="dxa"/>
          </w:tcPr>
          <w:p w:rsidR="00652645" w:rsidRPr="002A3040" w:rsidRDefault="006A16AE" w:rsidP="00652645">
            <w:pPr>
              <w:rPr>
                <w:sz w:val="22"/>
                <w:szCs w:val="22"/>
              </w:rPr>
            </w:pPr>
            <w:r w:rsidRPr="002A3040">
              <w:rPr>
                <w:rFonts w:hint="eastAsia"/>
                <w:sz w:val="22"/>
                <w:szCs w:val="22"/>
              </w:rPr>
              <w:t>⑧</w:t>
            </w:r>
          </w:p>
        </w:tc>
        <w:tc>
          <w:tcPr>
            <w:tcW w:w="4819" w:type="dxa"/>
          </w:tcPr>
          <w:p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⑨</w:t>
            </w:r>
          </w:p>
        </w:tc>
        <w:tc>
          <w:tcPr>
            <w:tcW w:w="4819" w:type="dxa"/>
          </w:tcPr>
          <w:p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tcPr>
          <w:p w:rsidR="00652645" w:rsidRPr="002A3040" w:rsidRDefault="006A16AE" w:rsidP="00652645">
            <w:pPr>
              <w:rPr>
                <w:sz w:val="22"/>
                <w:szCs w:val="22"/>
              </w:rPr>
            </w:pPr>
            <w:r w:rsidRPr="002A3040">
              <w:rPr>
                <w:rFonts w:hint="eastAsia"/>
                <w:sz w:val="22"/>
                <w:szCs w:val="22"/>
              </w:rPr>
              <w:t>⑩</w:t>
            </w:r>
          </w:p>
        </w:tc>
        <w:tc>
          <w:tcPr>
            <w:tcW w:w="4819" w:type="dxa"/>
          </w:tcPr>
          <w:p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vAlign w:val="center"/>
          </w:tcPr>
          <w:p w:rsidR="00661C37" w:rsidRPr="002A3040" w:rsidRDefault="00661C37" w:rsidP="007F3B04">
            <w:pPr>
              <w:rPr>
                <w:sz w:val="22"/>
                <w:szCs w:val="22"/>
              </w:rPr>
            </w:pPr>
            <w:r w:rsidRPr="002A3040">
              <w:rPr>
                <w:rFonts w:hint="eastAsia"/>
                <w:sz w:val="22"/>
                <w:szCs w:val="22"/>
              </w:rPr>
              <w:t>⑪</w:t>
            </w:r>
          </w:p>
        </w:tc>
        <w:tc>
          <w:tcPr>
            <w:tcW w:w="4819" w:type="dxa"/>
            <w:vAlign w:val="center"/>
          </w:tcPr>
          <w:p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rsidR="00661C37" w:rsidRPr="002A3040" w:rsidRDefault="00661C37" w:rsidP="007F3B04">
            <w:pPr>
              <w:jc w:val="center"/>
              <w:rPr>
                <w:sz w:val="22"/>
                <w:szCs w:val="22"/>
              </w:rPr>
            </w:pPr>
            <w:r w:rsidRPr="002A3040">
              <w:rPr>
                <w:rFonts w:hint="eastAsia"/>
                <w:sz w:val="22"/>
                <w:szCs w:val="22"/>
              </w:rPr>
              <w:t>○</w:t>
            </w:r>
          </w:p>
        </w:tc>
      </w:tr>
      <w:tr w:rsidR="007E6970" w:rsidRPr="00E14542" w:rsidTr="00661C37">
        <w:trPr>
          <w:trHeight w:val="204"/>
        </w:trPr>
        <w:tc>
          <w:tcPr>
            <w:tcW w:w="426" w:type="dxa"/>
            <w:vAlign w:val="center"/>
          </w:tcPr>
          <w:p w:rsidR="007E6970" w:rsidRPr="002A3040" w:rsidRDefault="007E6970" w:rsidP="007E6970">
            <w:pPr>
              <w:rPr>
                <w:sz w:val="22"/>
                <w:szCs w:val="22"/>
              </w:rPr>
            </w:pPr>
            <w:r w:rsidRPr="002A3040">
              <w:rPr>
                <w:rFonts w:hint="eastAsia"/>
                <w:sz w:val="22"/>
                <w:szCs w:val="22"/>
              </w:rPr>
              <w:t>⑫</w:t>
            </w:r>
          </w:p>
        </w:tc>
        <w:tc>
          <w:tcPr>
            <w:tcW w:w="4819" w:type="dxa"/>
            <w:vAlign w:val="center"/>
          </w:tcPr>
          <w:p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rsidR="007E6970" w:rsidRPr="002A3040" w:rsidRDefault="007E6970" w:rsidP="007E6970">
            <w:pPr>
              <w:jc w:val="center"/>
              <w:rPr>
                <w:sz w:val="22"/>
                <w:szCs w:val="22"/>
              </w:rPr>
            </w:pPr>
            <w:r w:rsidRPr="002A3040">
              <w:rPr>
                <w:rFonts w:hint="eastAsia"/>
                <w:sz w:val="22"/>
                <w:szCs w:val="22"/>
              </w:rPr>
              <w:t>〇</w:t>
            </w:r>
          </w:p>
        </w:tc>
      </w:tr>
    </w:tbl>
    <w:p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rsidR="00EF422F" w:rsidRPr="00806BD2"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806BD2">
        <w:rPr>
          <w:rFonts w:hint="eastAsia"/>
          <w:color w:val="auto"/>
          <w:sz w:val="22"/>
          <w:szCs w:val="22"/>
        </w:rPr>
        <w:t>令和</w:t>
      </w:r>
      <w:r w:rsidR="00376CCE" w:rsidRPr="00806BD2">
        <w:rPr>
          <w:rFonts w:hint="eastAsia"/>
          <w:color w:val="auto"/>
          <w:sz w:val="22"/>
          <w:szCs w:val="22"/>
        </w:rPr>
        <w:t>６</w:t>
      </w:r>
      <w:r w:rsidR="00694D13" w:rsidRPr="00806BD2">
        <w:rPr>
          <w:rFonts w:hint="eastAsia"/>
          <w:color w:val="auto"/>
          <w:sz w:val="22"/>
          <w:szCs w:val="22"/>
        </w:rPr>
        <w:t>年</w:t>
      </w:r>
      <w:r w:rsidR="00B0094F" w:rsidRPr="00806BD2">
        <w:rPr>
          <w:rFonts w:hint="eastAsia"/>
          <w:color w:val="auto"/>
          <w:sz w:val="22"/>
          <w:szCs w:val="22"/>
        </w:rPr>
        <w:t>１２</w:t>
      </w:r>
      <w:r w:rsidR="00502489" w:rsidRPr="00806BD2">
        <w:rPr>
          <w:rFonts w:hint="eastAsia"/>
          <w:color w:val="auto"/>
          <w:sz w:val="22"/>
          <w:szCs w:val="22"/>
        </w:rPr>
        <w:t>月</w:t>
      </w:r>
      <w:r w:rsidR="00376CCE" w:rsidRPr="00806BD2">
        <w:rPr>
          <w:rFonts w:hint="eastAsia"/>
          <w:color w:val="auto"/>
          <w:sz w:val="22"/>
          <w:szCs w:val="22"/>
        </w:rPr>
        <w:t>９</w:t>
      </w:r>
      <w:r w:rsidR="00502489" w:rsidRPr="00806BD2">
        <w:rPr>
          <w:rFonts w:hint="eastAsia"/>
          <w:color w:val="auto"/>
          <w:sz w:val="22"/>
          <w:szCs w:val="22"/>
        </w:rPr>
        <w:t>日（</w:t>
      </w:r>
      <w:r w:rsidR="00376CCE" w:rsidRPr="00806BD2">
        <w:rPr>
          <w:rFonts w:hint="eastAsia"/>
          <w:color w:val="auto"/>
          <w:sz w:val="22"/>
          <w:szCs w:val="22"/>
        </w:rPr>
        <w:t>月</w:t>
      </w:r>
      <w:r w:rsidR="008528F9" w:rsidRPr="00806BD2">
        <w:rPr>
          <w:rFonts w:hint="eastAsia"/>
          <w:color w:val="auto"/>
          <w:sz w:val="22"/>
          <w:szCs w:val="22"/>
        </w:rPr>
        <w:t>）</w:t>
      </w:r>
      <w:r w:rsidR="00021B4A" w:rsidRPr="00806BD2">
        <w:rPr>
          <w:rFonts w:hint="eastAsia"/>
          <w:color w:val="auto"/>
          <w:sz w:val="22"/>
          <w:szCs w:val="22"/>
        </w:rPr>
        <w:t>から</w:t>
      </w:r>
      <w:r w:rsidR="00BC385F" w:rsidRPr="00806BD2">
        <w:rPr>
          <w:rFonts w:hint="eastAsia"/>
          <w:color w:val="auto"/>
          <w:sz w:val="22"/>
          <w:szCs w:val="22"/>
        </w:rPr>
        <w:t>令和</w:t>
      </w:r>
      <w:r w:rsidR="00376CCE" w:rsidRPr="00806BD2">
        <w:rPr>
          <w:rFonts w:hint="eastAsia"/>
          <w:color w:val="auto"/>
          <w:sz w:val="22"/>
          <w:szCs w:val="22"/>
        </w:rPr>
        <w:t>７</w:t>
      </w:r>
      <w:r w:rsidR="00EF422F" w:rsidRPr="00806BD2">
        <w:rPr>
          <w:rFonts w:hint="eastAsia"/>
          <w:color w:val="auto"/>
          <w:sz w:val="22"/>
          <w:szCs w:val="22"/>
        </w:rPr>
        <w:t>年</w:t>
      </w:r>
      <w:r w:rsidR="00B0094F" w:rsidRPr="00806BD2">
        <w:rPr>
          <w:rFonts w:hint="eastAsia"/>
          <w:color w:val="auto"/>
          <w:sz w:val="22"/>
          <w:szCs w:val="22"/>
        </w:rPr>
        <w:t>２</w:t>
      </w:r>
      <w:r w:rsidR="000B1329" w:rsidRPr="00806BD2">
        <w:rPr>
          <w:rFonts w:hint="eastAsia"/>
          <w:color w:val="auto"/>
          <w:sz w:val="22"/>
          <w:szCs w:val="22"/>
        </w:rPr>
        <w:t>月</w:t>
      </w:r>
      <w:r w:rsidR="00376CCE" w:rsidRPr="00806BD2">
        <w:rPr>
          <w:rFonts w:hint="eastAsia"/>
          <w:color w:val="auto"/>
          <w:sz w:val="22"/>
          <w:szCs w:val="22"/>
        </w:rPr>
        <w:t>７</w:t>
      </w:r>
      <w:r w:rsidR="0015622E" w:rsidRPr="00806BD2">
        <w:rPr>
          <w:rFonts w:hint="eastAsia"/>
          <w:color w:val="auto"/>
          <w:sz w:val="22"/>
          <w:szCs w:val="22"/>
        </w:rPr>
        <w:t>日（</w:t>
      </w:r>
      <w:r w:rsidR="00B0094F" w:rsidRPr="00806BD2">
        <w:rPr>
          <w:rFonts w:hint="eastAsia"/>
          <w:color w:val="auto"/>
          <w:sz w:val="22"/>
          <w:szCs w:val="22"/>
        </w:rPr>
        <w:t>金</w:t>
      </w:r>
      <w:r w:rsidR="00E85BDE" w:rsidRPr="00806BD2">
        <w:rPr>
          <w:rFonts w:hint="eastAsia"/>
          <w:color w:val="auto"/>
          <w:sz w:val="22"/>
          <w:szCs w:val="22"/>
        </w:rPr>
        <w:t>）まで（閉庁日を除く</w:t>
      </w:r>
      <w:r w:rsidR="00EF422F" w:rsidRPr="00806BD2">
        <w:rPr>
          <w:rFonts w:hint="eastAsia"/>
          <w:color w:val="auto"/>
          <w:sz w:val="22"/>
          <w:szCs w:val="22"/>
        </w:rPr>
        <w:t>。）の午前９時から午後５時まで</w:t>
      </w:r>
      <w:r w:rsidR="00361BBB" w:rsidRPr="00806BD2">
        <w:rPr>
          <w:rFonts w:hint="eastAsia"/>
          <w:color w:val="auto"/>
          <w:sz w:val="22"/>
          <w:szCs w:val="22"/>
        </w:rPr>
        <w:t>（必着）</w:t>
      </w:r>
    </w:p>
    <w:p w:rsidR="00147DBB" w:rsidRPr="00806BD2" w:rsidRDefault="00F43237" w:rsidP="00F43237">
      <w:pPr>
        <w:adjustRightInd/>
        <w:spacing w:line="300" w:lineRule="exact"/>
        <w:ind w:left="1980" w:hangingChars="900" w:hanging="1980"/>
        <w:rPr>
          <w:rFonts w:hAnsi="Times New Roman" w:cs="Times New Roman"/>
          <w:color w:val="auto"/>
          <w:spacing w:val="2"/>
          <w:sz w:val="22"/>
          <w:szCs w:val="22"/>
        </w:rPr>
      </w:pPr>
      <w:r w:rsidRPr="00806BD2">
        <w:rPr>
          <w:rFonts w:hint="eastAsia"/>
          <w:color w:val="auto"/>
          <w:sz w:val="22"/>
          <w:szCs w:val="22"/>
        </w:rPr>
        <w:t xml:space="preserve">　　</w:t>
      </w:r>
      <w:r w:rsidR="00EF422F" w:rsidRPr="00806BD2">
        <w:rPr>
          <w:rFonts w:hint="eastAsia"/>
          <w:color w:val="auto"/>
          <w:sz w:val="22"/>
          <w:szCs w:val="22"/>
        </w:rPr>
        <w:t xml:space="preserve">②　提出場所　　</w:t>
      </w:r>
      <w:r w:rsidR="00147DBB" w:rsidRPr="00806BD2">
        <w:rPr>
          <w:rFonts w:hint="eastAsia"/>
          <w:color w:val="auto"/>
          <w:sz w:val="22"/>
          <w:szCs w:val="22"/>
          <w:u w:color="000000"/>
        </w:rPr>
        <w:t>山口県</w:t>
      </w:r>
      <w:r w:rsidR="00142538" w:rsidRPr="00806BD2">
        <w:rPr>
          <w:rFonts w:hint="eastAsia"/>
          <w:color w:val="auto"/>
          <w:sz w:val="22"/>
          <w:szCs w:val="22"/>
          <w:u w:color="000000"/>
        </w:rPr>
        <w:t>山陽小野田警察署会計課</w:t>
      </w:r>
    </w:p>
    <w:p w:rsidR="00147DBB" w:rsidRPr="00806BD2" w:rsidRDefault="00F43237" w:rsidP="00F43237">
      <w:pPr>
        <w:adjustRightInd/>
        <w:spacing w:line="300" w:lineRule="exact"/>
        <w:ind w:left="1980" w:hangingChars="900" w:hanging="1980"/>
        <w:rPr>
          <w:rFonts w:hAnsi="Times New Roman" w:cs="Times New Roman"/>
          <w:color w:val="auto"/>
          <w:spacing w:val="2"/>
          <w:sz w:val="22"/>
          <w:szCs w:val="22"/>
        </w:rPr>
      </w:pPr>
      <w:r w:rsidRPr="00806BD2">
        <w:rPr>
          <w:rFonts w:hint="eastAsia"/>
          <w:color w:val="auto"/>
          <w:sz w:val="22"/>
          <w:szCs w:val="22"/>
        </w:rPr>
        <w:t xml:space="preserve">　　　　　　　　　　</w:t>
      </w:r>
      <w:r w:rsidR="00147DBB" w:rsidRPr="00806BD2">
        <w:rPr>
          <w:rFonts w:hint="eastAsia"/>
          <w:color w:val="auto"/>
          <w:sz w:val="22"/>
          <w:szCs w:val="22"/>
          <w:u w:color="000000"/>
        </w:rPr>
        <w:t>〒７５</w:t>
      </w:r>
      <w:r w:rsidR="00142538" w:rsidRPr="00806BD2">
        <w:rPr>
          <w:rFonts w:hint="eastAsia"/>
          <w:color w:val="auto"/>
          <w:sz w:val="22"/>
          <w:szCs w:val="22"/>
          <w:u w:color="000000"/>
        </w:rPr>
        <w:t>６</w:t>
      </w:r>
      <w:r w:rsidR="00147DBB" w:rsidRPr="00806BD2">
        <w:rPr>
          <w:rFonts w:hint="eastAsia"/>
          <w:color w:val="auto"/>
          <w:sz w:val="22"/>
          <w:szCs w:val="22"/>
          <w:u w:color="000000"/>
        </w:rPr>
        <w:t>－</w:t>
      </w:r>
      <w:r w:rsidR="00142538" w:rsidRPr="00806BD2">
        <w:rPr>
          <w:rFonts w:hint="eastAsia"/>
          <w:color w:val="auto"/>
          <w:sz w:val="22"/>
          <w:szCs w:val="22"/>
          <w:u w:color="000000"/>
        </w:rPr>
        <w:t>００９１</w:t>
      </w:r>
      <w:r w:rsidR="00147DBB" w:rsidRPr="00806BD2">
        <w:rPr>
          <w:rFonts w:hint="eastAsia"/>
          <w:color w:val="auto"/>
          <w:sz w:val="22"/>
          <w:szCs w:val="22"/>
          <w:u w:color="000000"/>
        </w:rPr>
        <w:t xml:space="preserve">　</w:t>
      </w:r>
      <w:r w:rsidR="00142538" w:rsidRPr="00806BD2">
        <w:rPr>
          <w:rFonts w:hint="eastAsia"/>
          <w:color w:val="auto"/>
          <w:sz w:val="22"/>
          <w:szCs w:val="22"/>
          <w:u w:color="000000"/>
        </w:rPr>
        <w:t>山陽小野田市日の出一丁目６番１０号</w:t>
      </w:r>
    </w:p>
    <w:p w:rsidR="00EF422F" w:rsidRPr="00806BD2" w:rsidRDefault="00F43237" w:rsidP="00F43237">
      <w:pPr>
        <w:adjustRightInd/>
        <w:spacing w:line="300" w:lineRule="exact"/>
        <w:ind w:left="1980" w:hangingChars="900" w:hanging="1980"/>
        <w:rPr>
          <w:rFonts w:hAnsi="Times New Roman" w:cs="Times New Roman"/>
          <w:color w:val="auto"/>
          <w:spacing w:val="2"/>
          <w:sz w:val="22"/>
          <w:szCs w:val="22"/>
        </w:rPr>
      </w:pPr>
      <w:r w:rsidRPr="00806BD2">
        <w:rPr>
          <w:rFonts w:hint="eastAsia"/>
          <w:color w:val="auto"/>
          <w:sz w:val="22"/>
          <w:szCs w:val="22"/>
        </w:rPr>
        <w:t xml:space="preserve">　　　　　　　　　　</w:t>
      </w:r>
      <w:r w:rsidR="00147DBB" w:rsidRPr="00806BD2">
        <w:rPr>
          <w:rFonts w:hint="eastAsia"/>
          <w:color w:val="auto"/>
          <w:sz w:val="22"/>
          <w:szCs w:val="22"/>
          <w:u w:color="000000"/>
        </w:rPr>
        <w:t>電　話（０８３</w:t>
      </w:r>
      <w:r w:rsidR="00142538" w:rsidRPr="00806BD2">
        <w:rPr>
          <w:rFonts w:hint="eastAsia"/>
          <w:color w:val="auto"/>
          <w:sz w:val="22"/>
          <w:szCs w:val="22"/>
          <w:u w:color="000000"/>
        </w:rPr>
        <w:t>６</w:t>
      </w:r>
      <w:r w:rsidR="00147DBB" w:rsidRPr="00806BD2">
        <w:rPr>
          <w:rFonts w:hint="eastAsia"/>
          <w:color w:val="auto"/>
          <w:sz w:val="22"/>
          <w:szCs w:val="22"/>
          <w:u w:color="000000"/>
        </w:rPr>
        <w:t>）</w:t>
      </w:r>
      <w:r w:rsidR="00142538" w:rsidRPr="00806BD2">
        <w:rPr>
          <w:rFonts w:hint="eastAsia"/>
          <w:color w:val="auto"/>
          <w:sz w:val="22"/>
          <w:szCs w:val="22"/>
          <w:u w:color="000000"/>
        </w:rPr>
        <w:t>８４</w:t>
      </w:r>
      <w:r w:rsidR="00147DBB" w:rsidRPr="00806BD2">
        <w:rPr>
          <w:rFonts w:hint="eastAsia"/>
          <w:color w:val="auto"/>
          <w:sz w:val="22"/>
          <w:szCs w:val="22"/>
          <w:u w:color="000000"/>
        </w:rPr>
        <w:t>－</w:t>
      </w:r>
      <w:r w:rsidR="00142538" w:rsidRPr="00806BD2">
        <w:rPr>
          <w:rFonts w:hint="eastAsia"/>
          <w:color w:val="auto"/>
          <w:sz w:val="22"/>
          <w:szCs w:val="22"/>
          <w:u w:color="000000"/>
        </w:rPr>
        <w:t>０１１０</w:t>
      </w:r>
      <w:r w:rsidR="00081E05" w:rsidRPr="00806BD2">
        <w:rPr>
          <w:rFonts w:hint="eastAsia"/>
          <w:color w:val="auto"/>
          <w:sz w:val="22"/>
          <w:szCs w:val="22"/>
        </w:rPr>
        <w:t xml:space="preserve">　</w:t>
      </w:r>
      <w:r w:rsidR="00147DBB" w:rsidRPr="00806BD2">
        <w:rPr>
          <w:rFonts w:hint="eastAsia"/>
          <w:color w:val="auto"/>
          <w:sz w:val="22"/>
          <w:szCs w:val="22"/>
          <w:u w:color="000000"/>
        </w:rPr>
        <w:t>ＦＡＸ（０８３</w:t>
      </w:r>
      <w:r w:rsidR="00142538" w:rsidRPr="00806BD2">
        <w:rPr>
          <w:rFonts w:hint="eastAsia"/>
          <w:color w:val="auto"/>
          <w:sz w:val="22"/>
          <w:szCs w:val="22"/>
          <w:u w:color="000000"/>
        </w:rPr>
        <w:t>６</w:t>
      </w:r>
      <w:r w:rsidR="00147DBB" w:rsidRPr="00806BD2">
        <w:rPr>
          <w:rFonts w:hint="eastAsia"/>
          <w:color w:val="auto"/>
          <w:sz w:val="22"/>
          <w:szCs w:val="22"/>
          <w:u w:color="000000"/>
        </w:rPr>
        <w:t>）</w:t>
      </w:r>
      <w:r w:rsidR="00142538" w:rsidRPr="00806BD2">
        <w:rPr>
          <w:rFonts w:hint="eastAsia"/>
          <w:color w:val="auto"/>
          <w:sz w:val="22"/>
          <w:szCs w:val="22"/>
          <w:u w:color="000000"/>
        </w:rPr>
        <w:t>８４</w:t>
      </w:r>
      <w:r w:rsidR="00147DBB" w:rsidRPr="00806BD2">
        <w:rPr>
          <w:rFonts w:hint="eastAsia"/>
          <w:color w:val="auto"/>
          <w:sz w:val="22"/>
          <w:szCs w:val="22"/>
          <w:u w:color="000000"/>
        </w:rPr>
        <w:t>－２</w:t>
      </w:r>
      <w:r w:rsidR="00142538" w:rsidRPr="00806BD2">
        <w:rPr>
          <w:rFonts w:hint="eastAsia"/>
          <w:color w:val="auto"/>
          <w:sz w:val="22"/>
          <w:szCs w:val="22"/>
          <w:u w:color="000000"/>
        </w:rPr>
        <w:t>９７８</w:t>
      </w:r>
    </w:p>
    <w:p w:rsidR="00EF422F" w:rsidRPr="001B44F8" w:rsidRDefault="00F43237" w:rsidP="00F43237">
      <w:pPr>
        <w:adjustRightInd/>
        <w:spacing w:line="300" w:lineRule="exact"/>
        <w:ind w:left="1980" w:hangingChars="900" w:hanging="1980"/>
        <w:rPr>
          <w:color w:val="auto"/>
          <w:sz w:val="22"/>
          <w:szCs w:val="22"/>
        </w:rPr>
      </w:pPr>
      <w:r w:rsidRPr="00806BD2">
        <w:rPr>
          <w:rFonts w:hint="eastAsia"/>
          <w:color w:val="auto"/>
          <w:sz w:val="22"/>
          <w:szCs w:val="22"/>
        </w:rPr>
        <w:t xml:space="preserve">　　</w:t>
      </w:r>
      <w:r w:rsidR="00EF422F" w:rsidRPr="00806BD2">
        <w:rPr>
          <w:rFonts w:hint="eastAsia"/>
          <w:color w:val="auto"/>
          <w:sz w:val="22"/>
          <w:szCs w:val="22"/>
        </w:rPr>
        <w:t xml:space="preserve">③　提出方法　　</w:t>
      </w:r>
      <w:r w:rsidR="00CF7148" w:rsidRPr="00806BD2">
        <w:rPr>
          <w:rFonts w:hint="eastAsia"/>
          <w:color w:val="auto"/>
          <w:sz w:val="22"/>
          <w:szCs w:val="22"/>
        </w:rPr>
        <w:t>郵送</w:t>
      </w:r>
      <w:r w:rsidR="00EF422F" w:rsidRPr="00806BD2">
        <w:rPr>
          <w:rFonts w:hint="eastAsia"/>
          <w:color w:val="auto"/>
          <w:sz w:val="22"/>
          <w:szCs w:val="22"/>
        </w:rPr>
        <w:t>（</w:t>
      </w:r>
      <w:r w:rsidR="000522C9" w:rsidRPr="00806BD2">
        <w:rPr>
          <w:rFonts w:hint="eastAsia"/>
          <w:color w:val="auto"/>
          <w:sz w:val="22"/>
          <w:szCs w:val="22"/>
        </w:rPr>
        <w:t>簡易</w:t>
      </w:r>
      <w:r w:rsidR="00EF422F" w:rsidRPr="00806BD2">
        <w:rPr>
          <w:rFonts w:hint="eastAsia"/>
          <w:color w:val="auto"/>
          <w:sz w:val="22"/>
          <w:szCs w:val="22"/>
        </w:rPr>
        <w:t>書留郵便その他これに準じる方法によるものに限る。）</w:t>
      </w:r>
      <w:r w:rsidR="00310467" w:rsidRPr="00806BD2">
        <w:rPr>
          <w:rFonts w:hint="eastAsia"/>
          <w:color w:val="auto"/>
          <w:sz w:val="22"/>
          <w:szCs w:val="22"/>
        </w:rPr>
        <w:t>又</w:t>
      </w:r>
      <w:r w:rsidR="00310467" w:rsidRPr="001B44F8">
        <w:rPr>
          <w:rFonts w:hint="eastAsia"/>
          <w:color w:val="auto"/>
          <w:sz w:val="22"/>
          <w:szCs w:val="22"/>
        </w:rPr>
        <w:t>は持参</w:t>
      </w:r>
    </w:p>
    <w:p w:rsidR="00310467" w:rsidRPr="001B44F8" w:rsidRDefault="00310467" w:rsidP="00F43237">
      <w:pPr>
        <w:adjustRightInd/>
        <w:spacing w:line="300" w:lineRule="exact"/>
        <w:ind w:left="1980" w:hangingChars="900" w:hanging="1980"/>
        <w:rPr>
          <w:color w:val="auto"/>
          <w:sz w:val="22"/>
          <w:szCs w:val="22"/>
        </w:rPr>
      </w:pPr>
    </w:p>
    <w:p w:rsidR="00310467" w:rsidRPr="001B44F8" w:rsidRDefault="00310467" w:rsidP="00F43237">
      <w:pPr>
        <w:adjustRightInd/>
        <w:spacing w:line="300" w:lineRule="exact"/>
        <w:ind w:left="1980" w:hangingChars="900" w:hanging="1980"/>
        <w:rPr>
          <w:color w:val="auto"/>
          <w:sz w:val="22"/>
          <w:szCs w:val="22"/>
        </w:rPr>
      </w:pPr>
    </w:p>
    <w:p w:rsidR="00310467" w:rsidRPr="001B44F8" w:rsidRDefault="00310467" w:rsidP="00F43237">
      <w:pPr>
        <w:adjustRightInd/>
        <w:spacing w:line="300" w:lineRule="exact"/>
        <w:ind w:left="1980" w:hangingChars="900" w:hanging="1980"/>
        <w:rPr>
          <w:color w:val="auto"/>
          <w:sz w:val="22"/>
          <w:szCs w:val="22"/>
        </w:rPr>
      </w:pP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rsidR="00EF422F" w:rsidRPr="00806BD2"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806BD2">
        <w:rPr>
          <w:rFonts w:hint="eastAsia"/>
          <w:color w:val="auto"/>
          <w:sz w:val="22"/>
          <w:szCs w:val="22"/>
        </w:rPr>
        <w:t>令和</w:t>
      </w:r>
      <w:r w:rsidR="00707C66" w:rsidRPr="00806BD2">
        <w:rPr>
          <w:rFonts w:hint="eastAsia"/>
          <w:color w:val="auto"/>
          <w:sz w:val="22"/>
          <w:szCs w:val="22"/>
        </w:rPr>
        <w:t>６</w:t>
      </w:r>
      <w:r w:rsidR="008528F9" w:rsidRPr="00806BD2">
        <w:rPr>
          <w:rFonts w:hint="eastAsia"/>
          <w:color w:val="auto"/>
          <w:sz w:val="22"/>
          <w:szCs w:val="22"/>
        </w:rPr>
        <w:t>年</w:t>
      </w:r>
      <w:r w:rsidR="00AD1EFD" w:rsidRPr="00806BD2">
        <w:rPr>
          <w:rFonts w:hint="eastAsia"/>
          <w:color w:val="auto"/>
          <w:sz w:val="22"/>
          <w:szCs w:val="22"/>
        </w:rPr>
        <w:t>１２</w:t>
      </w:r>
      <w:r w:rsidR="008528F9" w:rsidRPr="00806BD2">
        <w:rPr>
          <w:rFonts w:hint="eastAsia"/>
          <w:color w:val="auto"/>
          <w:sz w:val="22"/>
          <w:szCs w:val="22"/>
        </w:rPr>
        <w:t>月</w:t>
      </w:r>
      <w:r w:rsidR="00707C66" w:rsidRPr="00806BD2">
        <w:rPr>
          <w:rFonts w:hint="eastAsia"/>
          <w:color w:val="auto"/>
          <w:sz w:val="22"/>
          <w:szCs w:val="22"/>
        </w:rPr>
        <w:t>９</w:t>
      </w:r>
      <w:r w:rsidR="00502489" w:rsidRPr="00806BD2">
        <w:rPr>
          <w:rFonts w:hint="eastAsia"/>
          <w:color w:val="auto"/>
          <w:sz w:val="22"/>
          <w:szCs w:val="22"/>
        </w:rPr>
        <w:t>日（</w:t>
      </w:r>
      <w:r w:rsidR="00707C66" w:rsidRPr="00806BD2">
        <w:rPr>
          <w:rFonts w:hint="eastAsia"/>
          <w:color w:val="auto"/>
          <w:sz w:val="22"/>
          <w:szCs w:val="22"/>
        </w:rPr>
        <w:t>月</w:t>
      </w:r>
      <w:r w:rsidR="00021B4A" w:rsidRPr="00806BD2">
        <w:rPr>
          <w:rFonts w:hint="eastAsia"/>
          <w:color w:val="auto"/>
          <w:sz w:val="22"/>
          <w:szCs w:val="22"/>
        </w:rPr>
        <w:t>）から</w:t>
      </w:r>
      <w:r w:rsidR="00BC385F" w:rsidRPr="00806BD2">
        <w:rPr>
          <w:rFonts w:hint="eastAsia"/>
          <w:color w:val="auto"/>
          <w:sz w:val="22"/>
          <w:szCs w:val="22"/>
        </w:rPr>
        <w:t>令</w:t>
      </w:r>
      <w:r w:rsidR="000B1329" w:rsidRPr="00806BD2">
        <w:rPr>
          <w:rFonts w:hint="eastAsia"/>
          <w:color w:val="auto"/>
          <w:sz w:val="22"/>
          <w:szCs w:val="22"/>
        </w:rPr>
        <w:t>和</w:t>
      </w:r>
      <w:r w:rsidR="00707C66" w:rsidRPr="00806BD2">
        <w:rPr>
          <w:rFonts w:hint="eastAsia"/>
          <w:color w:val="auto"/>
          <w:sz w:val="22"/>
          <w:szCs w:val="22"/>
        </w:rPr>
        <w:t>７</w:t>
      </w:r>
      <w:r w:rsidR="001B4A98" w:rsidRPr="00806BD2">
        <w:rPr>
          <w:rFonts w:hint="eastAsia"/>
          <w:color w:val="auto"/>
          <w:sz w:val="22"/>
          <w:szCs w:val="22"/>
        </w:rPr>
        <w:t>年</w:t>
      </w:r>
      <w:r w:rsidR="00AD1EFD" w:rsidRPr="00806BD2">
        <w:rPr>
          <w:rFonts w:hint="eastAsia"/>
          <w:color w:val="auto"/>
          <w:sz w:val="22"/>
          <w:szCs w:val="22"/>
        </w:rPr>
        <w:t>２</w:t>
      </w:r>
      <w:r w:rsidR="00EC305B" w:rsidRPr="00806BD2">
        <w:rPr>
          <w:rFonts w:hint="eastAsia"/>
          <w:color w:val="auto"/>
          <w:sz w:val="22"/>
          <w:szCs w:val="22"/>
        </w:rPr>
        <w:t>月</w:t>
      </w:r>
      <w:r w:rsidR="00E7716A" w:rsidRPr="00806BD2">
        <w:rPr>
          <w:rFonts w:hint="eastAsia"/>
          <w:color w:val="auto"/>
          <w:sz w:val="22"/>
          <w:szCs w:val="22"/>
        </w:rPr>
        <w:t>６</w:t>
      </w:r>
      <w:r w:rsidR="00E37637" w:rsidRPr="00806BD2">
        <w:rPr>
          <w:rFonts w:hint="eastAsia"/>
          <w:color w:val="auto"/>
          <w:sz w:val="22"/>
          <w:szCs w:val="22"/>
        </w:rPr>
        <w:t>日（</w:t>
      </w:r>
      <w:r w:rsidR="00E7716A" w:rsidRPr="00806BD2">
        <w:rPr>
          <w:rFonts w:hint="eastAsia"/>
          <w:color w:val="auto"/>
          <w:sz w:val="22"/>
          <w:szCs w:val="22"/>
        </w:rPr>
        <w:t>木</w:t>
      </w:r>
      <w:r w:rsidR="00EF422F" w:rsidRPr="00806BD2">
        <w:rPr>
          <w:rFonts w:hint="eastAsia"/>
          <w:color w:val="auto"/>
          <w:sz w:val="22"/>
          <w:szCs w:val="22"/>
        </w:rPr>
        <w:t>）まで（閉庁日を除く）の午前９時から午後５時まで</w:t>
      </w:r>
    </w:p>
    <w:p w:rsidR="00EF422F" w:rsidRPr="00806BD2" w:rsidRDefault="00EF422F" w:rsidP="00142538">
      <w:pPr>
        <w:pStyle w:val="ac"/>
        <w:numPr>
          <w:ilvl w:val="0"/>
          <w:numId w:val="2"/>
        </w:numPr>
        <w:adjustRightInd/>
        <w:spacing w:line="300" w:lineRule="exact"/>
        <w:ind w:leftChars="0"/>
        <w:rPr>
          <w:rFonts w:hAnsi="Times New Roman" w:cs="Times New Roman"/>
          <w:color w:val="auto"/>
          <w:spacing w:val="2"/>
          <w:sz w:val="22"/>
          <w:szCs w:val="22"/>
        </w:rPr>
      </w:pPr>
      <w:r w:rsidRPr="00806BD2">
        <w:rPr>
          <w:rFonts w:hint="eastAsia"/>
          <w:color w:val="auto"/>
          <w:sz w:val="22"/>
          <w:szCs w:val="22"/>
        </w:rPr>
        <w:t xml:space="preserve">　方　　法　「</w:t>
      </w:r>
      <w:r w:rsidR="009E0B14" w:rsidRPr="00806BD2">
        <w:rPr>
          <w:rFonts w:hint="eastAsia"/>
          <w:color w:val="auto"/>
          <w:sz w:val="22"/>
          <w:szCs w:val="22"/>
        </w:rPr>
        <w:t>公募参加説明</w:t>
      </w:r>
      <w:r w:rsidRPr="00806BD2">
        <w:rPr>
          <w:rFonts w:hint="eastAsia"/>
          <w:color w:val="auto"/>
          <w:sz w:val="22"/>
          <w:szCs w:val="22"/>
        </w:rPr>
        <w:t>書等に対する質問・回答書（様式第６号）」によりＦＡＸすること。</w:t>
      </w:r>
    </w:p>
    <w:p w:rsidR="00EF422F" w:rsidRPr="00806BD2" w:rsidRDefault="00EF422F" w:rsidP="00142538">
      <w:pPr>
        <w:pStyle w:val="ac"/>
        <w:numPr>
          <w:ilvl w:val="0"/>
          <w:numId w:val="2"/>
        </w:numPr>
        <w:adjustRightInd/>
        <w:spacing w:line="300" w:lineRule="exact"/>
        <w:ind w:leftChars="0"/>
        <w:rPr>
          <w:rFonts w:hAnsi="Times New Roman" w:cs="Times New Roman"/>
          <w:color w:val="auto"/>
          <w:spacing w:val="2"/>
          <w:sz w:val="22"/>
          <w:szCs w:val="22"/>
        </w:rPr>
      </w:pPr>
      <w:r w:rsidRPr="00806BD2">
        <w:rPr>
          <w:rFonts w:hint="eastAsia"/>
          <w:color w:val="auto"/>
          <w:sz w:val="22"/>
          <w:szCs w:val="22"/>
        </w:rPr>
        <w:t xml:space="preserve">　宛　　先　　</w:t>
      </w:r>
      <w:r w:rsidRPr="00806BD2">
        <w:rPr>
          <w:rFonts w:hint="eastAsia"/>
          <w:color w:val="auto"/>
          <w:sz w:val="22"/>
          <w:szCs w:val="22"/>
          <w:u w:color="000000"/>
        </w:rPr>
        <w:t>山口県</w:t>
      </w:r>
      <w:r w:rsidR="00142538" w:rsidRPr="00806BD2">
        <w:rPr>
          <w:rFonts w:hint="eastAsia"/>
          <w:color w:val="auto"/>
          <w:sz w:val="22"/>
          <w:szCs w:val="22"/>
          <w:u w:color="000000"/>
        </w:rPr>
        <w:t>山陽小野田警察署会計課</w:t>
      </w:r>
      <w:r w:rsidRPr="00806BD2">
        <w:rPr>
          <w:rFonts w:hint="eastAsia"/>
          <w:color w:val="auto"/>
          <w:sz w:val="22"/>
          <w:szCs w:val="22"/>
        </w:rPr>
        <w:t xml:space="preserve">　　</w:t>
      </w:r>
      <w:r w:rsidRPr="00806BD2">
        <w:rPr>
          <w:rFonts w:hint="eastAsia"/>
          <w:color w:val="auto"/>
          <w:sz w:val="22"/>
          <w:szCs w:val="22"/>
          <w:u w:color="000000"/>
        </w:rPr>
        <w:t>ＦＡＸ（０８３</w:t>
      </w:r>
      <w:r w:rsidR="00142538" w:rsidRPr="00806BD2">
        <w:rPr>
          <w:rFonts w:hint="eastAsia"/>
          <w:color w:val="auto"/>
          <w:sz w:val="22"/>
          <w:szCs w:val="22"/>
          <w:u w:color="000000"/>
        </w:rPr>
        <w:t>６</w:t>
      </w:r>
      <w:r w:rsidRPr="00806BD2">
        <w:rPr>
          <w:rFonts w:hint="eastAsia"/>
          <w:color w:val="auto"/>
          <w:sz w:val="22"/>
          <w:szCs w:val="22"/>
          <w:u w:color="000000"/>
        </w:rPr>
        <w:t>）</w:t>
      </w:r>
      <w:r w:rsidR="00142538" w:rsidRPr="00806BD2">
        <w:rPr>
          <w:rFonts w:hint="eastAsia"/>
          <w:color w:val="auto"/>
          <w:sz w:val="22"/>
          <w:szCs w:val="22"/>
          <w:u w:color="000000"/>
        </w:rPr>
        <w:t>８４</w:t>
      </w:r>
      <w:r w:rsidRPr="00806BD2">
        <w:rPr>
          <w:rFonts w:hint="eastAsia"/>
          <w:color w:val="auto"/>
          <w:sz w:val="22"/>
          <w:szCs w:val="22"/>
          <w:u w:color="000000"/>
        </w:rPr>
        <w:t>－２</w:t>
      </w:r>
      <w:r w:rsidR="00142538" w:rsidRPr="00806BD2">
        <w:rPr>
          <w:rFonts w:hint="eastAsia"/>
          <w:color w:val="auto"/>
          <w:sz w:val="22"/>
          <w:szCs w:val="22"/>
          <w:u w:color="000000"/>
        </w:rPr>
        <w:t>９７８</w:t>
      </w:r>
    </w:p>
    <w:p w:rsidR="00EF422F" w:rsidRPr="00806BD2" w:rsidRDefault="00F43237" w:rsidP="00F43237">
      <w:pPr>
        <w:adjustRightInd/>
        <w:spacing w:line="300" w:lineRule="exact"/>
        <w:ind w:left="1980" w:hangingChars="900" w:hanging="1980"/>
        <w:rPr>
          <w:rFonts w:hAnsi="Times New Roman" w:cs="Times New Roman"/>
          <w:color w:val="auto"/>
          <w:spacing w:val="2"/>
          <w:sz w:val="22"/>
          <w:szCs w:val="22"/>
        </w:rPr>
      </w:pPr>
      <w:r w:rsidRPr="00806BD2">
        <w:rPr>
          <w:rFonts w:hint="eastAsia"/>
          <w:color w:val="auto"/>
          <w:sz w:val="22"/>
          <w:szCs w:val="22"/>
        </w:rPr>
        <w:t xml:space="preserve">　　</w:t>
      </w:r>
      <w:r w:rsidR="00147DBB" w:rsidRPr="00806BD2">
        <w:rPr>
          <w:rFonts w:hint="eastAsia"/>
          <w:color w:val="auto"/>
          <w:sz w:val="22"/>
          <w:szCs w:val="22"/>
        </w:rPr>
        <w:t>④　選考後、</w:t>
      </w:r>
      <w:r w:rsidR="00EF422F" w:rsidRPr="00806BD2">
        <w:rPr>
          <w:rFonts w:hint="eastAsia"/>
          <w:color w:val="auto"/>
          <w:sz w:val="22"/>
          <w:szCs w:val="22"/>
        </w:rPr>
        <w:t>不知又は不明を理由として異議を申し立てることはできない。</w:t>
      </w:r>
    </w:p>
    <w:p w:rsidR="008E1C7E" w:rsidRPr="00806BD2" w:rsidRDefault="008E1C7E" w:rsidP="0068571D">
      <w:pPr>
        <w:adjustRightInd/>
        <w:spacing w:line="300" w:lineRule="exact"/>
        <w:rPr>
          <w:rFonts w:eastAsia="ＭＳ ゴシック" w:hAnsi="Times New Roman" w:cs="ＭＳ ゴシック"/>
          <w:color w:val="auto"/>
          <w:sz w:val="22"/>
          <w:szCs w:val="22"/>
        </w:rPr>
      </w:pPr>
    </w:p>
    <w:p w:rsidR="00EF422F" w:rsidRPr="00806BD2" w:rsidRDefault="001B4A98" w:rsidP="0068571D">
      <w:pPr>
        <w:adjustRightInd/>
        <w:spacing w:line="300" w:lineRule="exact"/>
        <w:rPr>
          <w:rFonts w:hAnsi="Times New Roman" w:cs="Times New Roman"/>
          <w:color w:val="auto"/>
          <w:spacing w:val="2"/>
          <w:sz w:val="22"/>
          <w:szCs w:val="22"/>
        </w:rPr>
      </w:pPr>
      <w:r w:rsidRPr="00806BD2">
        <w:rPr>
          <w:rFonts w:eastAsia="ＭＳ ゴシック" w:hAnsi="Times New Roman" w:cs="ＭＳ ゴシック" w:hint="eastAsia"/>
          <w:color w:val="auto"/>
          <w:sz w:val="22"/>
          <w:szCs w:val="22"/>
        </w:rPr>
        <w:t>９</w:t>
      </w:r>
      <w:r w:rsidR="00EF422F" w:rsidRPr="00806BD2">
        <w:rPr>
          <w:rFonts w:eastAsia="ＭＳ ゴシック" w:hAnsi="Times New Roman" w:cs="ＭＳ ゴシック" w:hint="eastAsia"/>
          <w:color w:val="auto"/>
          <w:sz w:val="22"/>
          <w:szCs w:val="22"/>
        </w:rPr>
        <w:t xml:space="preserve">　選　考</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rsidR="00EF422F" w:rsidRPr="00806BD2"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806BD2">
        <w:rPr>
          <w:rFonts w:hint="eastAsia"/>
          <w:color w:val="auto"/>
          <w:sz w:val="22"/>
          <w:szCs w:val="22"/>
        </w:rPr>
        <w:t>２</w:t>
      </w:r>
      <w:r w:rsidR="00694D13" w:rsidRPr="00806BD2">
        <w:rPr>
          <w:rFonts w:hint="eastAsia"/>
          <w:color w:val="auto"/>
          <w:sz w:val="22"/>
          <w:szCs w:val="22"/>
        </w:rPr>
        <w:t>月</w:t>
      </w:r>
      <w:r w:rsidR="00650ADD" w:rsidRPr="00806BD2">
        <w:rPr>
          <w:rFonts w:hint="eastAsia"/>
          <w:color w:val="auto"/>
          <w:sz w:val="22"/>
          <w:szCs w:val="22"/>
        </w:rPr>
        <w:t>１</w:t>
      </w:r>
      <w:r w:rsidR="00DF328E" w:rsidRPr="00806BD2">
        <w:rPr>
          <w:rFonts w:hint="eastAsia"/>
          <w:color w:val="auto"/>
          <w:sz w:val="22"/>
          <w:szCs w:val="22"/>
        </w:rPr>
        <w:t>０</w:t>
      </w:r>
      <w:r w:rsidR="00ED56CF" w:rsidRPr="00806BD2">
        <w:rPr>
          <w:rFonts w:hint="eastAsia"/>
          <w:color w:val="auto"/>
          <w:sz w:val="22"/>
          <w:szCs w:val="22"/>
        </w:rPr>
        <w:t>日</w:t>
      </w:r>
      <w:r w:rsidR="00BD599C" w:rsidRPr="00806BD2">
        <w:rPr>
          <w:rFonts w:hint="eastAsia"/>
          <w:color w:val="auto"/>
          <w:sz w:val="22"/>
          <w:szCs w:val="22"/>
        </w:rPr>
        <w:t>（</w:t>
      </w:r>
      <w:r w:rsidR="0083487C" w:rsidRPr="00806BD2">
        <w:rPr>
          <w:rFonts w:hint="eastAsia"/>
          <w:color w:val="auto"/>
          <w:sz w:val="22"/>
          <w:szCs w:val="22"/>
        </w:rPr>
        <w:t>月</w:t>
      </w:r>
      <w:r w:rsidR="00BD599C" w:rsidRPr="00806BD2">
        <w:rPr>
          <w:rFonts w:hint="eastAsia"/>
          <w:color w:val="auto"/>
          <w:sz w:val="22"/>
          <w:szCs w:val="22"/>
        </w:rPr>
        <w:t>）</w:t>
      </w:r>
      <w:r w:rsidR="00B71BAB" w:rsidRPr="00806BD2">
        <w:rPr>
          <w:rFonts w:hint="eastAsia"/>
          <w:color w:val="auto"/>
          <w:sz w:val="22"/>
          <w:szCs w:val="22"/>
        </w:rPr>
        <w:t>から</w:t>
      </w:r>
      <w:r w:rsidR="00A263F3" w:rsidRPr="00806BD2">
        <w:rPr>
          <w:rFonts w:hint="eastAsia"/>
          <w:color w:val="auto"/>
          <w:sz w:val="22"/>
          <w:szCs w:val="22"/>
        </w:rPr>
        <w:t>2週間程度</w:t>
      </w:r>
      <w:r w:rsidR="00416837" w:rsidRPr="00806BD2">
        <w:rPr>
          <w:rFonts w:hint="eastAsia"/>
          <w:color w:val="auto"/>
          <w:sz w:val="22"/>
          <w:szCs w:val="22"/>
        </w:rPr>
        <w:t>を目途に選定を行う。</w:t>
      </w:r>
    </w:p>
    <w:p w:rsidR="00EF422F" w:rsidRPr="00806BD2" w:rsidRDefault="00F43237" w:rsidP="00147DBB">
      <w:pPr>
        <w:adjustRightInd/>
        <w:rPr>
          <w:rFonts w:hAnsi="Times New Roman" w:cs="Times New Roman"/>
          <w:color w:val="auto"/>
          <w:spacing w:val="2"/>
          <w:sz w:val="22"/>
          <w:szCs w:val="22"/>
        </w:rPr>
      </w:pPr>
      <w:r w:rsidRPr="00806BD2">
        <w:rPr>
          <w:rFonts w:hint="eastAsia"/>
          <w:color w:val="auto"/>
          <w:sz w:val="22"/>
          <w:szCs w:val="22"/>
        </w:rPr>
        <w:t xml:space="preserve"> (2)  </w:t>
      </w:r>
      <w:r w:rsidR="00EF422F" w:rsidRPr="00806BD2">
        <w:rPr>
          <w:rFonts w:hint="eastAsia"/>
          <w:color w:val="auto"/>
          <w:sz w:val="22"/>
          <w:szCs w:val="22"/>
        </w:rPr>
        <w:t>設置予定事業者の決定方法</w:t>
      </w:r>
    </w:p>
    <w:p w:rsidR="00416837" w:rsidRPr="00806BD2" w:rsidRDefault="00761B4F" w:rsidP="00F43237">
      <w:pPr>
        <w:adjustRightInd/>
        <w:ind w:leftChars="200" w:left="420" w:firstLineChars="100" w:firstLine="220"/>
        <w:rPr>
          <w:color w:val="auto"/>
          <w:sz w:val="22"/>
          <w:szCs w:val="22"/>
        </w:rPr>
      </w:pPr>
      <w:r w:rsidRPr="00806BD2">
        <w:rPr>
          <w:rFonts w:hint="eastAsia"/>
          <w:color w:val="auto"/>
          <w:sz w:val="22"/>
          <w:szCs w:val="22"/>
        </w:rPr>
        <w:t>提出された提案書等を</w:t>
      </w:r>
      <w:r w:rsidR="00416837" w:rsidRPr="00806BD2">
        <w:rPr>
          <w:rFonts w:hint="eastAsia"/>
          <w:color w:val="auto"/>
          <w:sz w:val="22"/>
          <w:szCs w:val="22"/>
        </w:rPr>
        <w:t>山口</w:t>
      </w:r>
      <w:r w:rsidR="00142538" w:rsidRPr="00806BD2">
        <w:rPr>
          <w:rFonts w:hint="eastAsia"/>
          <w:color w:val="auto"/>
          <w:sz w:val="22"/>
          <w:szCs w:val="22"/>
        </w:rPr>
        <w:t>県山陽小野田警察署</w:t>
      </w:r>
      <w:r w:rsidR="00416837" w:rsidRPr="00806BD2">
        <w:rPr>
          <w:rFonts w:hint="eastAsia"/>
          <w:color w:val="auto"/>
          <w:sz w:val="22"/>
          <w:szCs w:val="22"/>
        </w:rPr>
        <w:t>自動販売機設置事業者選定審査委員会で</w:t>
      </w:r>
      <w:r w:rsidRPr="00806BD2">
        <w:rPr>
          <w:rFonts w:hint="eastAsia"/>
          <w:color w:val="auto"/>
          <w:sz w:val="22"/>
          <w:szCs w:val="22"/>
        </w:rPr>
        <w:t>総合的に審査し、最も優れた提案書を提出</w:t>
      </w:r>
      <w:r w:rsidR="00EF422F" w:rsidRPr="00806BD2">
        <w:rPr>
          <w:rFonts w:hint="eastAsia"/>
          <w:color w:val="auto"/>
          <w:sz w:val="22"/>
          <w:szCs w:val="22"/>
        </w:rPr>
        <w:t>した者を設置予定事業者とする。</w:t>
      </w:r>
    </w:p>
    <w:p w:rsidR="004D6732" w:rsidRPr="00806BD2" w:rsidRDefault="004D6732" w:rsidP="004D6732">
      <w:pPr>
        <w:adjustRightInd/>
        <w:ind w:left="640"/>
        <w:rPr>
          <w:color w:val="auto"/>
          <w:sz w:val="22"/>
          <w:szCs w:val="22"/>
          <w:u w:val="wave" w:color="000000"/>
        </w:rPr>
      </w:pPr>
      <w:r w:rsidRPr="00806BD2">
        <w:rPr>
          <w:rFonts w:hint="eastAsia"/>
          <w:color w:val="auto"/>
          <w:sz w:val="22"/>
          <w:szCs w:val="22"/>
        </w:rPr>
        <w:t>応募者が１名の場合でも選考を行う。</w:t>
      </w:r>
    </w:p>
    <w:p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rsidTr="003F6572">
        <w:trPr>
          <w:jc w:val="center"/>
        </w:trPr>
        <w:tc>
          <w:tcPr>
            <w:tcW w:w="0" w:type="auto"/>
            <w:shd w:val="clear" w:color="auto" w:fill="auto"/>
          </w:tcPr>
          <w:p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r w:rsidR="00855C7F">
              <w:rPr>
                <w:rFonts w:hAnsi="Times New Roman" w:cs="Times New Roman" w:hint="eastAsia"/>
                <w:spacing w:val="2"/>
                <w:sz w:val="22"/>
                <w:szCs w:val="22"/>
              </w:rPr>
              <w:t>等</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rsidTr="003F6572">
        <w:trPr>
          <w:jc w:val="center"/>
        </w:trPr>
        <w:tc>
          <w:tcPr>
            <w:tcW w:w="0" w:type="auto"/>
            <w:shd w:val="clear" w:color="auto" w:fill="auto"/>
          </w:tcPr>
          <w:p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rsidR="00CB768E" w:rsidRPr="002A3040" w:rsidRDefault="00CB768E" w:rsidP="003F6572">
            <w:pPr>
              <w:adjustRightInd/>
              <w:rPr>
                <w:rFonts w:hAnsi="Times New Roman" w:cs="Times New Roman"/>
                <w:spacing w:val="2"/>
                <w:sz w:val="22"/>
                <w:szCs w:val="22"/>
              </w:rPr>
            </w:pPr>
          </w:p>
        </w:tc>
        <w:tc>
          <w:tcPr>
            <w:tcW w:w="0" w:type="auto"/>
            <w:shd w:val="clear" w:color="auto" w:fill="auto"/>
          </w:tcPr>
          <w:p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806BD2">
        <w:rPr>
          <w:rFonts w:hint="eastAsia"/>
          <w:color w:val="auto"/>
          <w:sz w:val="22"/>
          <w:szCs w:val="22"/>
        </w:rPr>
        <w:t>令和</w:t>
      </w:r>
      <w:r w:rsidR="00531825" w:rsidRPr="00806BD2">
        <w:rPr>
          <w:rFonts w:hint="eastAsia"/>
          <w:color w:val="auto"/>
          <w:sz w:val="22"/>
          <w:szCs w:val="22"/>
        </w:rPr>
        <w:t>１０</w:t>
      </w:r>
      <w:r w:rsidR="00EC3C68" w:rsidRPr="00806BD2">
        <w:rPr>
          <w:rFonts w:hint="eastAsia"/>
          <w:color w:val="auto"/>
          <w:sz w:val="22"/>
          <w:szCs w:val="22"/>
        </w:rPr>
        <w:t>年３月まで</w:t>
      </w:r>
      <w:r w:rsidR="00EC3C68" w:rsidRPr="002A3040">
        <w:rPr>
          <w:rFonts w:hint="eastAsia"/>
          <w:sz w:val="22"/>
          <w:szCs w:val="22"/>
        </w:rPr>
        <w:t>の自</w:t>
      </w:r>
    </w:p>
    <w:p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rsidR="00CA72A5" w:rsidRPr="002A3040" w:rsidRDefault="00CA72A5" w:rsidP="00644BDF">
      <w:pPr>
        <w:adjustRightInd/>
        <w:ind w:left="640"/>
        <w:rPr>
          <w:rFonts w:ascii="ＭＳ ゴシック" w:eastAsia="ＭＳ ゴシック" w:hAnsi="ＭＳ ゴシック" w:cs="ＭＳ ゴシック"/>
          <w:sz w:val="22"/>
          <w:szCs w:val="22"/>
        </w:rPr>
      </w:pPr>
    </w:p>
    <w:p w:rsidR="00467110" w:rsidRDefault="00467110" w:rsidP="00EF422F">
      <w:pPr>
        <w:adjustRightInd/>
        <w:rPr>
          <w:rFonts w:ascii="ＭＳ ゴシック" w:eastAsia="ＭＳ ゴシック" w:hAnsi="ＭＳ ゴシック" w:cs="ＭＳ ゴシック"/>
          <w:sz w:val="22"/>
          <w:szCs w:val="22"/>
        </w:rPr>
      </w:pPr>
    </w:p>
    <w:p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lastRenderedPageBreak/>
        <w:t>10</w:t>
      </w:r>
      <w:r w:rsidR="00EF422F" w:rsidRPr="002A3040">
        <w:rPr>
          <w:rFonts w:ascii="ＭＳ ゴシック" w:eastAsia="ＭＳ ゴシック" w:hAnsi="ＭＳ ゴシック" w:cs="ＭＳ ゴシック" w:hint="eastAsia"/>
          <w:sz w:val="22"/>
          <w:szCs w:val="22"/>
        </w:rPr>
        <w:t xml:space="preserve">　選考の無効</w:t>
      </w:r>
    </w:p>
    <w:p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rsidR="00B43438" w:rsidRPr="001B44F8" w:rsidRDefault="00B43438" w:rsidP="00EF422F">
      <w:pPr>
        <w:adjustRightInd/>
        <w:ind w:left="214" w:hanging="214"/>
        <w:rPr>
          <w:rFonts w:hAnsi="Times New Roman" w:cs="Times New Roman"/>
          <w:color w:val="auto"/>
          <w:spacing w:val="2"/>
          <w:sz w:val="22"/>
          <w:szCs w:val="22"/>
        </w:rPr>
      </w:pPr>
    </w:p>
    <w:p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Pr="00806BD2">
        <w:rPr>
          <w:rFonts w:hint="eastAsia"/>
          <w:color w:val="auto"/>
          <w:sz w:val="22"/>
          <w:szCs w:val="22"/>
        </w:rPr>
        <w:t>、</w:t>
      </w:r>
      <w:r w:rsidR="008E1C7E" w:rsidRPr="00806BD2">
        <w:rPr>
          <w:rFonts w:hint="eastAsia"/>
          <w:color w:val="auto"/>
          <w:sz w:val="22"/>
          <w:szCs w:val="22"/>
        </w:rPr>
        <w:t>令和</w:t>
      </w:r>
      <w:r w:rsidR="004B0D99" w:rsidRPr="00806BD2">
        <w:rPr>
          <w:rFonts w:hint="eastAsia"/>
          <w:color w:val="auto"/>
          <w:sz w:val="22"/>
          <w:szCs w:val="22"/>
        </w:rPr>
        <w:t>７</w:t>
      </w:r>
      <w:r w:rsidR="008528F9" w:rsidRPr="00806BD2">
        <w:rPr>
          <w:rFonts w:hint="eastAsia"/>
          <w:color w:val="auto"/>
          <w:sz w:val="22"/>
          <w:szCs w:val="22"/>
        </w:rPr>
        <w:t>年</w:t>
      </w:r>
      <w:r w:rsidR="003D3CE5" w:rsidRPr="00806BD2">
        <w:rPr>
          <w:rFonts w:hint="eastAsia"/>
          <w:color w:val="auto"/>
          <w:sz w:val="22"/>
          <w:szCs w:val="22"/>
        </w:rPr>
        <w:t>３</w:t>
      </w:r>
      <w:r w:rsidR="00021B4A" w:rsidRPr="00806BD2">
        <w:rPr>
          <w:rFonts w:hint="eastAsia"/>
          <w:color w:val="auto"/>
          <w:sz w:val="22"/>
          <w:szCs w:val="22"/>
        </w:rPr>
        <w:t>月</w:t>
      </w:r>
      <w:r w:rsidR="006B457C" w:rsidRPr="00806BD2">
        <w:rPr>
          <w:rFonts w:hint="eastAsia"/>
          <w:color w:val="auto"/>
          <w:sz w:val="22"/>
          <w:szCs w:val="22"/>
        </w:rPr>
        <w:t>７</w:t>
      </w:r>
      <w:r w:rsidR="0055537D" w:rsidRPr="00806BD2">
        <w:rPr>
          <w:rFonts w:hint="eastAsia"/>
          <w:color w:val="auto"/>
          <w:sz w:val="22"/>
          <w:szCs w:val="22"/>
        </w:rPr>
        <w:t>日</w:t>
      </w:r>
      <w:r w:rsidR="0055537D" w:rsidRPr="00806BD2">
        <w:rPr>
          <w:color w:val="auto"/>
          <w:sz w:val="22"/>
          <w:szCs w:val="22"/>
        </w:rPr>
        <w:t>(</w:t>
      </w:r>
      <w:r w:rsidR="006B457C" w:rsidRPr="00806BD2">
        <w:rPr>
          <w:rFonts w:hint="eastAsia"/>
          <w:color w:val="auto"/>
          <w:sz w:val="22"/>
          <w:szCs w:val="22"/>
        </w:rPr>
        <w:t>金</w:t>
      </w:r>
      <w:r w:rsidR="0055537D" w:rsidRPr="00806BD2">
        <w:rPr>
          <w:color w:val="auto"/>
          <w:sz w:val="22"/>
          <w:szCs w:val="22"/>
        </w:rPr>
        <w:t>)</w:t>
      </w:r>
      <w:r w:rsidR="0055537D" w:rsidRPr="00806BD2">
        <w:rPr>
          <w:rFonts w:hint="eastAsia"/>
          <w:color w:val="auto"/>
          <w:sz w:val="22"/>
          <w:szCs w:val="22"/>
        </w:rPr>
        <w:t>まで</w:t>
      </w:r>
      <w:r w:rsidR="0055537D" w:rsidRPr="001B44F8">
        <w:rPr>
          <w:rFonts w:hint="eastAsia"/>
          <w:color w:val="auto"/>
          <w:sz w:val="22"/>
          <w:szCs w:val="22"/>
        </w:rPr>
        <w:t>に、行政財産使用許可申請書を提出すること。</w:t>
      </w:r>
    </w:p>
    <w:p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1B44F8" w:rsidRDefault="00215B50" w:rsidP="0055537D">
      <w:pPr>
        <w:adjustRightInd/>
        <w:ind w:left="852" w:hanging="214"/>
        <w:rPr>
          <w:rFonts w:hAnsi="Times New Roman" w:cs="Times New Roman"/>
          <w:color w:val="auto"/>
          <w:spacing w:val="2"/>
          <w:sz w:val="22"/>
          <w:szCs w:val="22"/>
        </w:rPr>
      </w:pPr>
    </w:p>
    <w:p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bookmarkStart w:id="0" w:name="_GoBack"/>
      <w:bookmarkEnd w:id="0"/>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rsidR="00F43237" w:rsidRPr="002A3040" w:rsidRDefault="00F43237">
      <w:pPr>
        <w:adjustRightInd/>
        <w:rPr>
          <w:rFonts w:ascii="ＭＳ ゴシック" w:hAnsi="ＭＳ ゴシック" w:cs="ＭＳ ゴシック"/>
          <w:sz w:val="22"/>
          <w:szCs w:val="22"/>
        </w:rPr>
      </w:pPr>
    </w:p>
    <w:p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rsidR="00F94266" w:rsidRPr="002A3040" w:rsidRDefault="00F94266">
      <w:pPr>
        <w:adjustRightInd/>
        <w:rPr>
          <w:rFonts w:hAnsi="Times New Roman" w:cs="Times New Roman"/>
          <w:spacing w:val="2"/>
          <w:sz w:val="22"/>
          <w:szCs w:val="22"/>
        </w:rPr>
      </w:pPr>
    </w:p>
    <w:p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rsidR="00DD0DC2" w:rsidRPr="002A3040" w:rsidRDefault="00021B4A" w:rsidP="00021B4A">
      <w:pPr>
        <w:adjustRightInd/>
        <w:spacing w:line="300" w:lineRule="exact"/>
        <w:rPr>
          <w:sz w:val="22"/>
          <w:szCs w:val="22"/>
        </w:rPr>
      </w:pPr>
      <w:r w:rsidRPr="002A3040">
        <w:rPr>
          <w:rFonts w:hint="eastAsia"/>
          <w:sz w:val="22"/>
          <w:szCs w:val="22"/>
        </w:rPr>
        <w:t xml:space="preserve"> </w:t>
      </w:r>
    </w:p>
    <w:p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rsidR="00F94266" w:rsidRPr="002A3040" w:rsidRDefault="00436F7C">
      <w:pPr>
        <w:adjustRightInd/>
        <w:rPr>
          <w:rFonts w:hAnsi="Times New Roman" w:cs="Times New Roman"/>
          <w:spacing w:val="2"/>
          <w:sz w:val="22"/>
          <w:szCs w:val="22"/>
        </w:rPr>
      </w:pPr>
      <w:r w:rsidRPr="002A3040">
        <w:rPr>
          <w:rFonts w:hint="eastAsia"/>
          <w:sz w:val="22"/>
          <w:szCs w:val="22"/>
        </w:rPr>
        <w:lastRenderedPageBreak/>
        <w:t xml:space="preserve"> (3)  </w:t>
      </w:r>
      <w:r w:rsidR="00F94266" w:rsidRPr="002A3040">
        <w:rPr>
          <w:rFonts w:hint="eastAsia"/>
          <w:sz w:val="22"/>
          <w:szCs w:val="22"/>
        </w:rPr>
        <w:t>県に対して必要な報告をせず又は虚偽の報告をした場合</w:t>
      </w:r>
    </w:p>
    <w:p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rsidR="00361BBB" w:rsidRPr="002A3040" w:rsidRDefault="00361BBB">
      <w:pPr>
        <w:adjustRightInd/>
        <w:rPr>
          <w:rFonts w:hAnsi="Times New Roman" w:cs="Times New Roman"/>
          <w:spacing w:val="2"/>
          <w:sz w:val="22"/>
          <w:szCs w:val="22"/>
        </w:rPr>
      </w:pPr>
    </w:p>
    <w:p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rsidR="00193DC0" w:rsidRPr="002A3040" w:rsidRDefault="00193DC0" w:rsidP="00F43237">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rsidR="00EF0728" w:rsidRDefault="00EF0728" w:rsidP="00193DC0">
      <w:pPr>
        <w:adjustRightInd/>
        <w:rPr>
          <w:rFonts w:cs="Times New Roman"/>
          <w:spacing w:val="2"/>
          <w:sz w:val="22"/>
          <w:szCs w:val="22"/>
        </w:rPr>
      </w:pPr>
    </w:p>
    <w:sectPr w:rsidR="00EF0728"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253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21A2A"/>
    <w:rsid w:val="00436F7C"/>
    <w:rsid w:val="004375A0"/>
    <w:rsid w:val="004627FF"/>
    <w:rsid w:val="00467110"/>
    <w:rsid w:val="004752F7"/>
    <w:rsid w:val="00477939"/>
    <w:rsid w:val="004B0D99"/>
    <w:rsid w:val="004B5247"/>
    <w:rsid w:val="004D6732"/>
    <w:rsid w:val="004E0A50"/>
    <w:rsid w:val="004E649B"/>
    <w:rsid w:val="004E7DE1"/>
    <w:rsid w:val="004F4751"/>
    <w:rsid w:val="00502489"/>
    <w:rsid w:val="00515924"/>
    <w:rsid w:val="005172E2"/>
    <w:rsid w:val="00531825"/>
    <w:rsid w:val="0054342C"/>
    <w:rsid w:val="005518EB"/>
    <w:rsid w:val="0055537D"/>
    <w:rsid w:val="00566588"/>
    <w:rsid w:val="00570AD4"/>
    <w:rsid w:val="005B7359"/>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B457C"/>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06BD2"/>
    <w:rsid w:val="00815AD1"/>
    <w:rsid w:val="00824506"/>
    <w:rsid w:val="008269D7"/>
    <w:rsid w:val="00833776"/>
    <w:rsid w:val="0083462A"/>
    <w:rsid w:val="0083487C"/>
    <w:rsid w:val="00834DE3"/>
    <w:rsid w:val="008350CB"/>
    <w:rsid w:val="008415AE"/>
    <w:rsid w:val="00844224"/>
    <w:rsid w:val="008528F9"/>
    <w:rsid w:val="00855C7F"/>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AF1"/>
    <w:rsid w:val="00AF2B17"/>
    <w:rsid w:val="00B0094F"/>
    <w:rsid w:val="00B05DD5"/>
    <w:rsid w:val="00B22613"/>
    <w:rsid w:val="00B40512"/>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F033C"/>
    <w:rsid w:val="00EF0728"/>
    <w:rsid w:val="00EF422F"/>
    <w:rsid w:val="00F125EB"/>
    <w:rsid w:val="00F2313B"/>
    <w:rsid w:val="00F43237"/>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1">
      <v:textbox inset="5.85pt,.7pt,5.85pt,.7pt"/>
    </o:shapedefaults>
    <o:shapelayout v:ext="edit">
      <o:idmap v:ext="edit" data="1"/>
    </o:shapelayout>
  </w:shapeDefaults>
  <w:decimalSymbol w:val="."/>
  <w:listSeparator w:val=","/>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 w:type="paragraph" w:styleId="ac">
    <w:name w:val="List Paragraph"/>
    <w:basedOn w:val="a"/>
    <w:uiPriority w:val="34"/>
    <w:qFormat/>
    <w:rsid w:val="001425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6B495-8CFD-4972-8B03-9759F104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5957</Words>
  <Characters>752</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小林　真由子</cp:lastModifiedBy>
  <cp:revision>10</cp:revision>
  <cp:lastPrinted>2024-11-22T02:55:00Z</cp:lastPrinted>
  <dcterms:created xsi:type="dcterms:W3CDTF">2024-11-18T02:24:00Z</dcterms:created>
  <dcterms:modified xsi:type="dcterms:W3CDTF">2024-11-26T01:39:00Z</dcterms:modified>
</cp:coreProperties>
</file>