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ECD27" w14:textId="3D67EF73" w:rsidR="0022683D" w:rsidRPr="00FF156D" w:rsidRDefault="00024BB9" w:rsidP="00024BB9">
      <w:pPr>
        <w:spacing w:afterLines="50" w:after="184"/>
        <w:jc w:val="center"/>
        <w:rPr>
          <w:rFonts w:asciiTheme="minorEastAsia" w:eastAsiaTheme="minorEastAsia" w:hAnsiTheme="minorEastAsia"/>
          <w:b/>
        </w:rPr>
      </w:pPr>
      <w:bookmarkStart w:id="0" w:name="_GoBack"/>
      <w:bookmarkEnd w:id="0"/>
      <w:r w:rsidRPr="00FF156D">
        <w:rPr>
          <w:rFonts w:asciiTheme="minorEastAsia" w:eastAsiaTheme="minorEastAsia" w:hAnsiTheme="minorEastAsia" w:hint="eastAsia"/>
          <w:b/>
        </w:rPr>
        <w:t>健康</w:t>
      </w:r>
      <w:r w:rsidRPr="00FF156D">
        <w:rPr>
          <w:rFonts w:asciiTheme="minorEastAsia" w:eastAsiaTheme="minorEastAsia" w:hAnsiTheme="minorEastAsia"/>
          <w:b/>
        </w:rPr>
        <w:t>サポート薬局</w:t>
      </w:r>
      <w:r w:rsidRPr="00FF156D">
        <w:rPr>
          <w:rFonts w:asciiTheme="minorEastAsia" w:eastAsiaTheme="minorEastAsia" w:hAnsiTheme="minorEastAsia" w:hint="eastAsia"/>
          <w:b/>
        </w:rPr>
        <w:t>の</w:t>
      </w:r>
      <w:r w:rsidRPr="00FF156D">
        <w:rPr>
          <w:rFonts w:asciiTheme="minorEastAsia" w:eastAsiaTheme="minorEastAsia" w:hAnsiTheme="minorEastAsia"/>
          <w:b/>
        </w:rPr>
        <w:t>表示に係る届出</w:t>
      </w:r>
      <w:r w:rsidRPr="00FF156D">
        <w:rPr>
          <w:rFonts w:asciiTheme="minorEastAsia" w:eastAsiaTheme="minorEastAsia" w:hAnsiTheme="minorEastAsia" w:hint="eastAsia"/>
          <w:b/>
        </w:rPr>
        <w:t>書</w:t>
      </w:r>
      <w:r w:rsidRPr="00FF156D">
        <w:rPr>
          <w:rFonts w:asciiTheme="minorEastAsia" w:eastAsiaTheme="minorEastAsia" w:hAnsiTheme="minorEastAsia"/>
          <w:b/>
        </w:rPr>
        <w:t>添付書類</w:t>
      </w:r>
      <w:r w:rsidRPr="00FF156D">
        <w:rPr>
          <w:rFonts w:asciiTheme="minorEastAsia" w:eastAsiaTheme="minorEastAsia" w:hAnsiTheme="minorEastAsia" w:hint="eastAsia"/>
          <w:b/>
        </w:rPr>
        <w:t>一覧表</w:t>
      </w:r>
    </w:p>
    <w:tbl>
      <w:tblPr>
        <w:tblStyle w:val="a9"/>
        <w:tblW w:w="10740" w:type="dxa"/>
        <w:tblLayout w:type="fixed"/>
        <w:tblLook w:val="04A0" w:firstRow="1" w:lastRow="0" w:firstColumn="1" w:lastColumn="0" w:noHBand="0" w:noVBand="1"/>
      </w:tblPr>
      <w:tblGrid>
        <w:gridCol w:w="375"/>
        <w:gridCol w:w="7530"/>
        <w:gridCol w:w="1134"/>
        <w:gridCol w:w="850"/>
        <w:gridCol w:w="851"/>
      </w:tblGrid>
      <w:tr w:rsidR="00DD6C16" w:rsidRPr="005654AA" w14:paraId="4365F542" w14:textId="4EE4E4E2" w:rsidTr="00964644">
        <w:trPr>
          <w:trHeight w:val="547"/>
        </w:trPr>
        <w:tc>
          <w:tcPr>
            <w:tcW w:w="7905" w:type="dxa"/>
            <w:gridSpan w:val="2"/>
            <w:tcBorders>
              <w:top w:val="single" w:sz="8" w:space="0" w:color="auto"/>
              <w:left w:val="single" w:sz="8" w:space="0" w:color="auto"/>
            </w:tcBorders>
            <w:shd w:val="clear" w:color="auto" w:fill="EEECE1" w:themeFill="background2"/>
            <w:vAlign w:val="center"/>
          </w:tcPr>
          <w:p w14:paraId="2A212610" w14:textId="77777777" w:rsidR="00DD6C16" w:rsidRPr="00E372A2" w:rsidRDefault="00DD6C16" w:rsidP="0022683D">
            <w:pPr>
              <w:jc w:val="center"/>
              <w:rPr>
                <w:rFonts w:asciiTheme="minorEastAsia" w:eastAsiaTheme="minorEastAsia" w:hAnsiTheme="minorEastAsia"/>
                <w:sz w:val="20"/>
              </w:rPr>
            </w:pPr>
            <w:r w:rsidRPr="00E372A2">
              <w:rPr>
                <w:rFonts w:asciiTheme="minorEastAsia" w:eastAsiaTheme="minorEastAsia" w:hAnsiTheme="minorEastAsia" w:hint="eastAsia"/>
                <w:sz w:val="20"/>
              </w:rPr>
              <w:t>届出書添付書類</w:t>
            </w:r>
          </w:p>
        </w:tc>
        <w:tc>
          <w:tcPr>
            <w:tcW w:w="1134" w:type="dxa"/>
            <w:tcBorders>
              <w:top w:val="single" w:sz="8" w:space="0" w:color="auto"/>
            </w:tcBorders>
            <w:shd w:val="clear" w:color="auto" w:fill="EEECE1" w:themeFill="background2"/>
            <w:vAlign w:val="center"/>
          </w:tcPr>
          <w:p w14:paraId="5D3BA3E5" w14:textId="77777777" w:rsidR="00964644" w:rsidRDefault="00DD6C16" w:rsidP="00964644">
            <w:pPr>
              <w:spacing w:line="240" w:lineRule="exact"/>
              <w:jc w:val="center"/>
              <w:rPr>
                <w:rFonts w:asciiTheme="minorEastAsia" w:eastAsiaTheme="minorEastAsia" w:hAnsiTheme="minorEastAsia"/>
                <w:sz w:val="18"/>
                <w:szCs w:val="18"/>
              </w:rPr>
            </w:pPr>
            <w:r w:rsidRPr="00223AC5">
              <w:rPr>
                <w:rFonts w:asciiTheme="minorEastAsia" w:eastAsiaTheme="minorEastAsia" w:hAnsiTheme="minorEastAsia" w:hint="eastAsia"/>
                <w:sz w:val="18"/>
                <w:szCs w:val="18"/>
              </w:rPr>
              <w:t>通知</w:t>
            </w:r>
            <w:r w:rsidR="00964644">
              <w:rPr>
                <w:rFonts w:asciiTheme="minorEastAsia" w:eastAsiaTheme="minorEastAsia" w:hAnsiTheme="minorEastAsia" w:hint="eastAsia"/>
                <w:sz w:val="18"/>
                <w:szCs w:val="18"/>
              </w:rPr>
              <w:t>(＊)</w:t>
            </w:r>
          </w:p>
          <w:p w14:paraId="54BE05EF" w14:textId="540B7789" w:rsidR="00DD6C16" w:rsidRPr="00223AC5" w:rsidRDefault="00DD6C16" w:rsidP="00964644">
            <w:pPr>
              <w:spacing w:line="240" w:lineRule="exact"/>
              <w:jc w:val="center"/>
              <w:rPr>
                <w:rFonts w:asciiTheme="minorEastAsia" w:eastAsiaTheme="minorEastAsia" w:hAnsiTheme="minorEastAsia"/>
                <w:sz w:val="18"/>
                <w:szCs w:val="18"/>
              </w:rPr>
            </w:pPr>
            <w:r w:rsidRPr="00223AC5">
              <w:rPr>
                <w:rFonts w:asciiTheme="minorEastAsia" w:eastAsiaTheme="minorEastAsia" w:hAnsiTheme="minorEastAsia" w:hint="eastAsia"/>
                <w:sz w:val="18"/>
                <w:szCs w:val="18"/>
              </w:rPr>
              <w:t>該当頁</w:t>
            </w:r>
          </w:p>
        </w:tc>
        <w:tc>
          <w:tcPr>
            <w:tcW w:w="850" w:type="dxa"/>
            <w:tcBorders>
              <w:top w:val="single" w:sz="8" w:space="0" w:color="auto"/>
              <w:right w:val="single" w:sz="4" w:space="0" w:color="auto"/>
            </w:tcBorders>
            <w:shd w:val="clear" w:color="auto" w:fill="EEECE1" w:themeFill="background2"/>
            <w:vAlign w:val="center"/>
          </w:tcPr>
          <w:p w14:paraId="1AC9589C" w14:textId="77777777" w:rsidR="00DD6C16" w:rsidRPr="00DD6C16" w:rsidRDefault="00DD6C16" w:rsidP="00DD6C16">
            <w:pPr>
              <w:spacing w:line="240" w:lineRule="exact"/>
              <w:jc w:val="center"/>
              <w:rPr>
                <w:rFonts w:asciiTheme="minorEastAsia" w:eastAsiaTheme="minorEastAsia" w:hAnsiTheme="minorEastAsia"/>
                <w:sz w:val="18"/>
                <w:szCs w:val="18"/>
              </w:rPr>
            </w:pPr>
            <w:r w:rsidRPr="00DD6C16">
              <w:rPr>
                <w:rFonts w:asciiTheme="minorEastAsia" w:eastAsiaTheme="minorEastAsia" w:hAnsiTheme="minorEastAsia" w:hint="eastAsia"/>
                <w:sz w:val="18"/>
                <w:szCs w:val="18"/>
              </w:rPr>
              <w:t>届出</w:t>
            </w:r>
            <w:r w:rsidRPr="00DD6C16">
              <w:rPr>
                <w:rFonts w:asciiTheme="minorEastAsia" w:eastAsiaTheme="minorEastAsia" w:hAnsiTheme="minorEastAsia"/>
                <w:sz w:val="18"/>
                <w:szCs w:val="18"/>
              </w:rPr>
              <w:t>者</w:t>
            </w:r>
          </w:p>
          <w:p w14:paraId="18F67EAA" w14:textId="395912F8" w:rsidR="00DD6C16" w:rsidRPr="005654AA" w:rsidRDefault="00DD6C16" w:rsidP="00DD6C16">
            <w:pPr>
              <w:spacing w:line="240" w:lineRule="exact"/>
              <w:jc w:val="center"/>
              <w:rPr>
                <w:rFonts w:asciiTheme="minorEastAsia" w:eastAsiaTheme="minorEastAsia" w:hAnsiTheme="minorEastAsia"/>
                <w:sz w:val="16"/>
                <w:szCs w:val="16"/>
              </w:rPr>
            </w:pPr>
            <w:r w:rsidRPr="00DD6C16">
              <w:rPr>
                <w:rFonts w:asciiTheme="minorEastAsia" w:eastAsiaTheme="minorEastAsia" w:hAnsiTheme="minorEastAsia" w:hint="eastAsia"/>
                <w:sz w:val="18"/>
                <w:szCs w:val="18"/>
              </w:rPr>
              <w:t>ﾁｪｯｸ</w:t>
            </w:r>
            <w:r w:rsidRPr="00DD6C16">
              <w:rPr>
                <w:rFonts w:asciiTheme="minorEastAsia" w:eastAsiaTheme="minorEastAsia" w:hAnsiTheme="minorEastAsia"/>
                <w:sz w:val="18"/>
                <w:szCs w:val="18"/>
              </w:rPr>
              <w:t>欄</w:t>
            </w: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p>
        </w:tc>
        <w:tc>
          <w:tcPr>
            <w:tcW w:w="851" w:type="dxa"/>
            <w:tcBorders>
              <w:top w:val="single" w:sz="8" w:space="0" w:color="auto"/>
              <w:left w:val="single" w:sz="4" w:space="0" w:color="auto"/>
              <w:right w:val="single" w:sz="8" w:space="0" w:color="auto"/>
            </w:tcBorders>
            <w:shd w:val="clear" w:color="auto" w:fill="EEECE1" w:themeFill="background2"/>
            <w:vAlign w:val="center"/>
          </w:tcPr>
          <w:p w14:paraId="0FE8B817" w14:textId="6A9E7A20" w:rsidR="00DD6C16" w:rsidRPr="00DD6C16" w:rsidRDefault="00DD6C16" w:rsidP="00DD6C16">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保健所</w:t>
            </w:r>
          </w:p>
          <w:p w14:paraId="3E2D8C17" w14:textId="6DEB15F5" w:rsidR="00DD6C16" w:rsidRPr="00DD6C16" w:rsidRDefault="00DD6C16" w:rsidP="00972D25">
            <w:pPr>
              <w:spacing w:line="240" w:lineRule="exact"/>
              <w:jc w:val="center"/>
              <w:rPr>
                <w:rFonts w:asciiTheme="minorEastAsia" w:eastAsiaTheme="minorEastAsia" w:hAnsiTheme="minorEastAsia"/>
                <w:sz w:val="18"/>
                <w:szCs w:val="18"/>
              </w:rPr>
            </w:pPr>
            <w:r w:rsidRPr="00DD6C16">
              <w:rPr>
                <w:rFonts w:asciiTheme="minorEastAsia" w:eastAsiaTheme="minorEastAsia" w:hAnsiTheme="minorEastAsia" w:hint="eastAsia"/>
                <w:sz w:val="18"/>
                <w:szCs w:val="18"/>
              </w:rPr>
              <w:t>ﾁｪｯｸ</w:t>
            </w:r>
            <w:r w:rsidRPr="00DD6C16">
              <w:rPr>
                <w:rFonts w:asciiTheme="minorEastAsia" w:eastAsiaTheme="minorEastAsia" w:hAnsiTheme="minorEastAsia"/>
                <w:sz w:val="18"/>
                <w:szCs w:val="18"/>
              </w:rPr>
              <w:t>欄</w:t>
            </w:r>
          </w:p>
        </w:tc>
      </w:tr>
      <w:tr w:rsidR="00D43FEB" w:rsidRPr="00607923" w14:paraId="52EF4206" w14:textId="74642DF6" w:rsidTr="00223AC5">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D43FEB" w:rsidRPr="00607923" w:rsidRDefault="00D43FEB" w:rsidP="00D43FEB">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7530" w:type="dxa"/>
            <w:tcBorders>
              <w:bottom w:val="nil"/>
            </w:tcBorders>
            <w:vAlign w:val="center"/>
          </w:tcPr>
          <w:p w14:paraId="4CA4FE08" w14:textId="6C433145" w:rsidR="00D43FEB" w:rsidRPr="00972D25" w:rsidRDefault="00D43FEB" w:rsidP="00D43FEB">
            <w:pPr>
              <w:spacing w:line="320" w:lineRule="exact"/>
              <w:ind w:left="274"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Ⅰ.　当該薬局の業務実態を踏まえて、以下の事項に関することを記載した省令手順書</w:t>
            </w:r>
          </w:p>
        </w:tc>
        <w:tc>
          <w:tcPr>
            <w:tcW w:w="1134" w:type="dxa"/>
            <w:tcBorders>
              <w:bottom w:val="nil"/>
            </w:tcBorders>
            <w:vAlign w:val="center"/>
          </w:tcPr>
          <w:p w14:paraId="70B2513E" w14:textId="77777777" w:rsidR="00D43FEB" w:rsidRPr="0022683D" w:rsidRDefault="00D43FEB" w:rsidP="00D43FEB">
            <w:pPr>
              <w:spacing w:line="320" w:lineRule="exact"/>
              <w:jc w:val="center"/>
              <w:rPr>
                <w:rFonts w:asciiTheme="minorEastAsia" w:eastAsiaTheme="minorEastAsia" w:hAnsiTheme="minorEastAsia"/>
                <w:sz w:val="16"/>
                <w:szCs w:val="16"/>
              </w:rPr>
            </w:pPr>
          </w:p>
        </w:tc>
        <w:tc>
          <w:tcPr>
            <w:tcW w:w="850" w:type="dxa"/>
            <w:tcBorders>
              <w:bottom w:val="nil"/>
              <w:right w:val="single" w:sz="4" w:space="0" w:color="auto"/>
            </w:tcBorders>
            <w:vAlign w:val="center"/>
          </w:tcPr>
          <w:p w14:paraId="03E3BDA6"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left w:val="single" w:sz="4" w:space="0" w:color="auto"/>
              <w:bottom w:val="nil"/>
              <w:right w:val="single" w:sz="8" w:space="0" w:color="auto"/>
            </w:tcBorders>
            <w:vAlign w:val="center"/>
          </w:tcPr>
          <w:p w14:paraId="42442DE1" w14:textId="2C9CACA2"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15927516" w14:textId="4CA0DFCA" w:rsidTr="00CD249F">
        <w:trPr>
          <w:trHeight w:val="6523"/>
        </w:trPr>
        <w:tc>
          <w:tcPr>
            <w:tcW w:w="375" w:type="dxa"/>
            <w:vMerge/>
            <w:tcBorders>
              <w:left w:val="single" w:sz="8" w:space="0" w:color="auto"/>
            </w:tcBorders>
            <w:shd w:val="clear" w:color="auto" w:fill="EEECE1" w:themeFill="background2"/>
            <w:textDirection w:val="tbRlV"/>
            <w:vAlign w:val="center"/>
          </w:tcPr>
          <w:p w14:paraId="3FC4CD47" w14:textId="77777777" w:rsidR="00D43FEB" w:rsidRPr="00607923" w:rsidRDefault="00D43FEB" w:rsidP="00D43FEB">
            <w:pPr>
              <w:spacing w:line="320" w:lineRule="exact"/>
              <w:ind w:left="113" w:right="113"/>
              <w:jc w:val="center"/>
              <w:rPr>
                <w:rFonts w:asciiTheme="minorEastAsia" w:eastAsiaTheme="minorEastAsia" w:hAnsiTheme="minorEastAsia"/>
                <w:sz w:val="16"/>
                <w:szCs w:val="16"/>
              </w:rPr>
            </w:pPr>
          </w:p>
        </w:tc>
        <w:tc>
          <w:tcPr>
            <w:tcW w:w="7530" w:type="dxa"/>
            <w:tcBorders>
              <w:top w:val="nil"/>
              <w:bottom w:val="dashSmallGap" w:sz="4" w:space="0" w:color="auto"/>
            </w:tcBorders>
          </w:tcPr>
          <w:p w14:paraId="7C03E240" w14:textId="7AEF48F5"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ⅰ.  患者がかかりつけ薬剤師を選択できることとし、かかりつけ薬剤師が薬剤に関する情報提供・指導等を一元的・継続的に行うこと。</w:t>
            </w:r>
          </w:p>
          <w:p w14:paraId="3C0B99B3" w14:textId="77777777"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ⅱ.  患者がかかりつけ薬剤師を選択した際、その旨及び選択した薬剤師が分かるよう薬剤服用歴に記録しておくこと。</w:t>
            </w:r>
          </w:p>
          <w:p w14:paraId="241449D0" w14:textId="77777777"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ⅲ.  患者が現在受診している医療機関を全て把握するよう取り組むこと。</w:t>
            </w:r>
          </w:p>
          <w:p w14:paraId="3960659D" w14:textId="7833CA6F"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ⅳ.  患者に使用された医薬品・服用している医薬品の一元的・継続的な把握に取り組むこと。</w:t>
            </w:r>
          </w:p>
          <w:p w14:paraId="42270297" w14:textId="77777777"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ⅴ.  患者に対し残薬確認、残薬解消、残薬発生の原因聴取とその対処に取り組むこと。</w:t>
            </w:r>
          </w:p>
          <w:p w14:paraId="74B7940D" w14:textId="48CEC9C7"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ⅵ.  毎回、患者に服薬状況や体調変化を確認し、新たな情報や薬剤服用歴の記録を参照した上で、必要に応じて確認・指導内容を見直し、患者の理解度等に応じて薬剤に関する情報提供・指導等を実施するよう取り組むこと。</w:t>
            </w:r>
          </w:p>
          <w:p w14:paraId="41B7ABB0" w14:textId="2B2A3E55"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ⅶ.  患者に対し、お薬手帳の意義及び役割等を説明するとともに活用を促すこと。</w:t>
            </w:r>
          </w:p>
          <w:p w14:paraId="3E42473E" w14:textId="07365DD5"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ⅷ.  お薬手帳利用者に、適切な利用方法を指導すること（医療機関・薬局への提示、体調の変化等の記録、自身で購入した薬の記入等）。</w:t>
            </w:r>
          </w:p>
          <w:p w14:paraId="0FB3FA3B" w14:textId="0EA60CFC" w:rsidR="00D43FEB" w:rsidRPr="00972D25" w:rsidRDefault="00D43FEB" w:rsidP="00D43FEB">
            <w:pPr>
              <w:spacing w:line="280" w:lineRule="exact"/>
              <w:ind w:firstLineChars="129" w:firstLine="236"/>
              <w:rPr>
                <w:rFonts w:asciiTheme="minorEastAsia" w:eastAsiaTheme="minorEastAsia" w:hAnsiTheme="minorEastAsia"/>
                <w:sz w:val="20"/>
              </w:rPr>
            </w:pPr>
            <w:r w:rsidRPr="00972D25">
              <w:rPr>
                <w:rFonts w:asciiTheme="minorEastAsia" w:eastAsiaTheme="minorEastAsia" w:hAnsiTheme="minorEastAsia" w:hint="eastAsia"/>
                <w:sz w:val="20"/>
              </w:rPr>
              <w:t>ⅸ.  お薬手帳の複数冊所持者に対し、お薬手帳の集約に努めること。</w:t>
            </w:r>
          </w:p>
          <w:p w14:paraId="069361B5" w14:textId="77777777"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ⅹ.  薬剤師の基本的な役割の周知やかかりつけ薬剤師・薬局の意義、役割等の説明を行い、かかりつけ薬剤師・薬局を持つよう促すこと。</w:t>
            </w:r>
          </w:p>
          <w:p w14:paraId="5F18200A" w14:textId="7CE9C09C"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ⅹⅰ.開店時間外の電話相談等にも対応すること。かかりつけ薬剤師を持つ患者からの電話相談等に対しては当該薬剤師が対応すること。</w:t>
            </w:r>
          </w:p>
          <w:p w14:paraId="3B91FDD1" w14:textId="25F695A7"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ⅹⅱ.医療機関に対して、患者の情報に基づいて疑義照会を行い、必要に応じ、副作用等の情報提供、処方提案に適切に取り組むこと。</w:t>
            </w:r>
          </w:p>
          <w:p w14:paraId="6AC32120" w14:textId="17CDE2CE"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ⅹⅲ.上記のⅲ、ⅳ、ⅴ、ⅵ、ⅹ、ⅹⅰ、ⅹⅱの実施に関して、薬剤服用歴に記載すること。</w:t>
            </w:r>
          </w:p>
        </w:tc>
        <w:tc>
          <w:tcPr>
            <w:tcW w:w="1134" w:type="dxa"/>
            <w:tcBorders>
              <w:top w:val="nil"/>
              <w:bottom w:val="dashSmallGap" w:sz="4" w:space="0" w:color="auto"/>
            </w:tcBorders>
          </w:tcPr>
          <w:p w14:paraId="5ADABF89" w14:textId="4D2218CA" w:rsidR="00D43FEB" w:rsidRDefault="00D43FEB" w:rsidP="00D43FEB">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0B19EB10" w14:textId="77777777" w:rsidR="00D43FEB" w:rsidRPr="0022683D" w:rsidRDefault="00D43FEB" w:rsidP="00D43FEB">
            <w:pPr>
              <w:spacing w:line="280" w:lineRule="exact"/>
              <w:jc w:val="center"/>
              <w:rPr>
                <w:rFonts w:asciiTheme="minorEastAsia" w:eastAsiaTheme="minorEastAsia" w:hAnsiTheme="minorEastAsia"/>
                <w:sz w:val="16"/>
                <w:szCs w:val="16"/>
              </w:rPr>
            </w:pPr>
          </w:p>
          <w:p w14:paraId="14F2CEBA" w14:textId="301DE2B0" w:rsidR="00D43FEB" w:rsidRDefault="00D43FEB" w:rsidP="00D43FEB">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7C5B743D" w14:textId="77777777" w:rsidR="00D43FEB" w:rsidRPr="0022683D" w:rsidRDefault="00D43FEB" w:rsidP="00D43FEB">
            <w:pPr>
              <w:spacing w:line="280" w:lineRule="exact"/>
              <w:jc w:val="center"/>
              <w:rPr>
                <w:rFonts w:asciiTheme="minorEastAsia" w:eastAsiaTheme="minorEastAsia" w:hAnsiTheme="minorEastAsia"/>
                <w:sz w:val="16"/>
                <w:szCs w:val="16"/>
              </w:rPr>
            </w:pPr>
          </w:p>
          <w:p w14:paraId="41F174E3" w14:textId="3C09AAB1" w:rsidR="00D43FEB" w:rsidRPr="0022683D" w:rsidRDefault="00D43FEB" w:rsidP="00D43FEB">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5:(1)②</w:t>
            </w:r>
          </w:p>
          <w:p w14:paraId="671DEE98" w14:textId="27BD8E57" w:rsidR="00D43FEB" w:rsidRDefault="00D43FEB" w:rsidP="00D43FEB">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5:(1)②</w:t>
            </w:r>
          </w:p>
          <w:p w14:paraId="5B874789" w14:textId="77777777" w:rsidR="00D43FEB" w:rsidRPr="0022683D" w:rsidRDefault="00D43FEB" w:rsidP="00D43FEB">
            <w:pPr>
              <w:spacing w:line="280" w:lineRule="exact"/>
              <w:jc w:val="center"/>
              <w:rPr>
                <w:rFonts w:asciiTheme="minorEastAsia" w:eastAsiaTheme="minorEastAsia" w:hAnsiTheme="minorEastAsia"/>
                <w:sz w:val="16"/>
                <w:szCs w:val="16"/>
              </w:rPr>
            </w:pPr>
          </w:p>
          <w:p w14:paraId="02573E06" w14:textId="77777777" w:rsidR="00D43FEB" w:rsidRPr="0022683D" w:rsidRDefault="00D43FEB" w:rsidP="00D43FEB">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D43FEB" w:rsidRPr="0022683D" w:rsidRDefault="00D43FEB" w:rsidP="00D43FEB">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D43FEB" w:rsidRDefault="00D43FEB" w:rsidP="00D43FEB">
            <w:pPr>
              <w:spacing w:line="280" w:lineRule="exact"/>
              <w:jc w:val="center"/>
              <w:rPr>
                <w:rFonts w:asciiTheme="minorEastAsia" w:eastAsiaTheme="minorEastAsia" w:hAnsiTheme="minorEastAsia"/>
                <w:sz w:val="16"/>
                <w:szCs w:val="16"/>
              </w:rPr>
            </w:pPr>
          </w:p>
          <w:p w14:paraId="6FD04AE1" w14:textId="77777777" w:rsidR="00D43FEB" w:rsidRPr="0022683D" w:rsidRDefault="00D43FEB" w:rsidP="00D43FEB">
            <w:pPr>
              <w:spacing w:line="280" w:lineRule="exact"/>
              <w:jc w:val="center"/>
              <w:rPr>
                <w:rFonts w:asciiTheme="minorEastAsia" w:eastAsiaTheme="minorEastAsia" w:hAnsiTheme="minorEastAsia"/>
                <w:sz w:val="16"/>
                <w:szCs w:val="16"/>
              </w:rPr>
            </w:pPr>
          </w:p>
          <w:p w14:paraId="54446755" w14:textId="2E0A783F" w:rsidR="00D43FEB" w:rsidRPr="0022683D" w:rsidRDefault="00D43FEB" w:rsidP="00D43FEB">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D43FEB" w:rsidRDefault="00D43FEB" w:rsidP="00D43FEB">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24D57A19" w14:textId="77777777" w:rsidR="00D43FEB" w:rsidRPr="0022683D" w:rsidRDefault="00D43FEB" w:rsidP="00D43FEB">
            <w:pPr>
              <w:spacing w:line="280" w:lineRule="exact"/>
              <w:jc w:val="center"/>
              <w:rPr>
                <w:rFonts w:asciiTheme="minorEastAsia" w:eastAsiaTheme="minorEastAsia" w:hAnsiTheme="minorEastAsia"/>
                <w:sz w:val="16"/>
                <w:szCs w:val="16"/>
              </w:rPr>
            </w:pPr>
          </w:p>
          <w:p w14:paraId="4649158B" w14:textId="295E7322" w:rsidR="00D43FEB" w:rsidRPr="0022683D" w:rsidRDefault="00D43FEB" w:rsidP="00D43FEB">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D43FEB" w:rsidRDefault="00D43FEB" w:rsidP="00D43FEB">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Pr="0022683D">
              <w:rPr>
                <w:rFonts w:asciiTheme="minorEastAsia" w:eastAsiaTheme="minorEastAsia" w:hAnsiTheme="minorEastAsia" w:hint="eastAsia"/>
                <w:sz w:val="16"/>
                <w:szCs w:val="16"/>
              </w:rPr>
              <w:t>:(1)⑤</w:t>
            </w:r>
          </w:p>
          <w:p w14:paraId="2CB9DB56" w14:textId="77777777" w:rsidR="00D43FEB" w:rsidRPr="0022683D" w:rsidRDefault="00D43FEB" w:rsidP="00D43FEB">
            <w:pPr>
              <w:spacing w:line="280" w:lineRule="exact"/>
              <w:jc w:val="center"/>
              <w:rPr>
                <w:rFonts w:asciiTheme="minorEastAsia" w:eastAsiaTheme="minorEastAsia" w:hAnsiTheme="minorEastAsia"/>
                <w:sz w:val="16"/>
                <w:szCs w:val="16"/>
              </w:rPr>
            </w:pPr>
          </w:p>
          <w:p w14:paraId="47B88922" w14:textId="7FAB25E0" w:rsidR="00D43FEB" w:rsidRDefault="00D43FEB" w:rsidP="00D43FEB">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8:(1)⑥</w:t>
            </w:r>
          </w:p>
          <w:p w14:paraId="71204C4E" w14:textId="77777777" w:rsidR="00D43FEB" w:rsidRPr="0022683D" w:rsidRDefault="00D43FEB" w:rsidP="00D43FEB">
            <w:pPr>
              <w:spacing w:line="280" w:lineRule="exact"/>
              <w:jc w:val="center"/>
              <w:rPr>
                <w:rFonts w:asciiTheme="minorEastAsia" w:eastAsiaTheme="minorEastAsia" w:hAnsiTheme="minorEastAsia"/>
                <w:sz w:val="16"/>
                <w:szCs w:val="16"/>
              </w:rPr>
            </w:pPr>
          </w:p>
          <w:p w14:paraId="0D71C761" w14:textId="77777777" w:rsidR="00D43FEB" w:rsidRPr="0022683D" w:rsidRDefault="00D43FEB" w:rsidP="00D43FEB">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850" w:type="dxa"/>
            <w:tcBorders>
              <w:top w:val="nil"/>
              <w:bottom w:val="dashSmallGap" w:sz="4" w:space="0" w:color="auto"/>
              <w:right w:val="single" w:sz="4" w:space="0" w:color="auto"/>
            </w:tcBorders>
          </w:tcPr>
          <w:p w14:paraId="60FA8889"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F1C32E9"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0654E7BC"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DA081B"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024AC35C"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75F091"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5CC0FD29"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D43FEB" w:rsidRDefault="00D43FEB" w:rsidP="00D43FEB">
            <w:pPr>
              <w:spacing w:line="280" w:lineRule="exact"/>
              <w:jc w:val="center"/>
              <w:rPr>
                <w:rFonts w:asciiTheme="minorEastAsia" w:eastAsiaTheme="minorEastAsia" w:hAnsiTheme="minorEastAsia"/>
                <w:sz w:val="18"/>
                <w:szCs w:val="18"/>
              </w:rPr>
            </w:pPr>
          </w:p>
          <w:p w14:paraId="019AAECA"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333251E5"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6303322"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3FAE0170"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2266F39"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0E0529F9"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785962B"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7727E110"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ADEB126"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4FF21813"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nil"/>
              <w:left w:val="single" w:sz="4" w:space="0" w:color="auto"/>
              <w:bottom w:val="dashSmallGap" w:sz="4" w:space="0" w:color="auto"/>
              <w:right w:val="single" w:sz="8" w:space="0" w:color="auto"/>
            </w:tcBorders>
          </w:tcPr>
          <w:p w14:paraId="27AD95EC"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95D5893"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1D1BD114"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309F4B"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175BCE79"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80CC3B6"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BCE918"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56471E9A"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6DCE78"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C9680DF" w14:textId="77777777" w:rsidR="00D43FEB" w:rsidRDefault="00D43FEB" w:rsidP="00D43FEB">
            <w:pPr>
              <w:spacing w:line="280" w:lineRule="exact"/>
              <w:jc w:val="center"/>
              <w:rPr>
                <w:rFonts w:asciiTheme="minorEastAsia" w:eastAsiaTheme="minorEastAsia" w:hAnsiTheme="minorEastAsia"/>
                <w:sz w:val="18"/>
                <w:szCs w:val="18"/>
              </w:rPr>
            </w:pPr>
          </w:p>
          <w:p w14:paraId="64DADC74"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3B4833AB"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BF305AE"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52DC6E5"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1833FB23"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D362D2E"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27011C8"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6066F7DA"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93F49FF"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3C06B9BE"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9107C65"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52B6140F" w14:textId="38812EBF"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2E905FFE" w14:textId="2E2C6ED3" w:rsidTr="00CD249F">
        <w:trPr>
          <w:trHeight w:val="360"/>
        </w:trPr>
        <w:tc>
          <w:tcPr>
            <w:tcW w:w="375" w:type="dxa"/>
            <w:vMerge/>
            <w:tcBorders>
              <w:left w:val="single" w:sz="8" w:space="0" w:color="auto"/>
            </w:tcBorders>
            <w:shd w:val="clear" w:color="auto" w:fill="EEECE1" w:themeFill="background2"/>
          </w:tcPr>
          <w:p w14:paraId="2EA27ADA" w14:textId="03AE0F90" w:rsidR="00D43FEB" w:rsidRPr="00607923" w:rsidRDefault="00D43FEB" w:rsidP="00D43FEB">
            <w:pPr>
              <w:spacing w:line="320" w:lineRule="exact"/>
              <w:jc w:val="left"/>
              <w:rPr>
                <w:rFonts w:asciiTheme="minorEastAsia" w:eastAsiaTheme="minorEastAsia" w:hAnsiTheme="minorEastAsia"/>
                <w:sz w:val="18"/>
                <w:szCs w:val="18"/>
              </w:rPr>
            </w:pPr>
          </w:p>
        </w:tc>
        <w:tc>
          <w:tcPr>
            <w:tcW w:w="7530" w:type="dxa"/>
            <w:tcBorders>
              <w:top w:val="dashSmallGap" w:sz="4" w:space="0" w:color="auto"/>
              <w:bottom w:val="dashSmallGap" w:sz="4" w:space="0" w:color="auto"/>
            </w:tcBorders>
          </w:tcPr>
          <w:p w14:paraId="2A4FB6F7" w14:textId="764B9719" w:rsidR="00D43FEB" w:rsidRPr="00972D25" w:rsidRDefault="00D43FEB" w:rsidP="00D43FEB">
            <w:pPr>
              <w:spacing w:line="320" w:lineRule="exact"/>
              <w:rPr>
                <w:rFonts w:asciiTheme="minorEastAsia" w:eastAsiaTheme="minorEastAsia" w:hAnsiTheme="minorEastAsia"/>
                <w:sz w:val="20"/>
              </w:rPr>
            </w:pPr>
            <w:r w:rsidRPr="00972D25">
              <w:rPr>
                <w:rFonts w:asciiTheme="minorEastAsia" w:eastAsiaTheme="minorEastAsia" w:hAnsiTheme="minorEastAsia" w:hint="eastAsia"/>
                <w:sz w:val="20"/>
              </w:rPr>
              <w:t>Ⅱ.　当該薬局に従事する薬剤師の氏名、勤務日及び勤務時間を示した勤務表</w:t>
            </w:r>
          </w:p>
        </w:tc>
        <w:tc>
          <w:tcPr>
            <w:tcW w:w="1134" w:type="dxa"/>
            <w:tcBorders>
              <w:top w:val="dashSmallGap" w:sz="4" w:space="0" w:color="auto"/>
              <w:bottom w:val="dashSmallGap" w:sz="4" w:space="0" w:color="auto"/>
            </w:tcBorders>
          </w:tcPr>
          <w:p w14:paraId="4F2AFD4B" w14:textId="63D90E7D" w:rsidR="00D43FEB" w:rsidRPr="0022683D" w:rsidRDefault="00D43FEB" w:rsidP="00D43FEB">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850" w:type="dxa"/>
            <w:tcBorders>
              <w:top w:val="dashSmallGap" w:sz="4" w:space="0" w:color="auto"/>
              <w:bottom w:val="dashSmallGap" w:sz="4" w:space="0" w:color="auto"/>
              <w:right w:val="single" w:sz="4" w:space="0" w:color="auto"/>
            </w:tcBorders>
          </w:tcPr>
          <w:p w14:paraId="3F43FEBD"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79A4534A" w14:textId="4EC08EB8"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0581679E" w14:textId="301C3864" w:rsidTr="00CD249F">
        <w:trPr>
          <w:trHeight w:val="333"/>
        </w:trPr>
        <w:tc>
          <w:tcPr>
            <w:tcW w:w="375" w:type="dxa"/>
            <w:vMerge/>
            <w:tcBorders>
              <w:left w:val="single" w:sz="8" w:space="0" w:color="auto"/>
            </w:tcBorders>
            <w:shd w:val="clear" w:color="auto" w:fill="EEECE1" w:themeFill="background2"/>
          </w:tcPr>
          <w:p w14:paraId="73BF6A1D" w14:textId="77777777" w:rsidR="00D43FEB" w:rsidRPr="00607923" w:rsidRDefault="00D43FEB" w:rsidP="00D43FEB">
            <w:pPr>
              <w:spacing w:line="320" w:lineRule="exact"/>
              <w:jc w:val="left"/>
              <w:rPr>
                <w:rFonts w:asciiTheme="minorEastAsia" w:eastAsiaTheme="minorEastAsia" w:hAnsiTheme="minorEastAsia"/>
                <w:sz w:val="18"/>
                <w:szCs w:val="18"/>
              </w:rPr>
            </w:pPr>
          </w:p>
        </w:tc>
        <w:tc>
          <w:tcPr>
            <w:tcW w:w="7530" w:type="dxa"/>
            <w:tcBorders>
              <w:top w:val="dashSmallGap" w:sz="4" w:space="0" w:color="auto"/>
              <w:bottom w:val="dashSmallGap" w:sz="4" w:space="0" w:color="auto"/>
            </w:tcBorders>
          </w:tcPr>
          <w:p w14:paraId="1156C862" w14:textId="4589B232" w:rsidR="00D43FEB" w:rsidRPr="00972D25" w:rsidRDefault="00D43FEB" w:rsidP="00D43FEB">
            <w:pPr>
              <w:spacing w:line="320" w:lineRule="exact"/>
              <w:rPr>
                <w:rFonts w:asciiTheme="minorEastAsia" w:eastAsiaTheme="minorEastAsia" w:hAnsiTheme="minorEastAsia"/>
                <w:sz w:val="20"/>
              </w:rPr>
            </w:pPr>
            <w:r w:rsidRPr="00972D25">
              <w:rPr>
                <w:rFonts w:asciiTheme="minorEastAsia" w:eastAsiaTheme="minorEastAsia" w:hAnsiTheme="minorEastAsia" w:hint="eastAsia"/>
                <w:sz w:val="20"/>
              </w:rPr>
              <w:t>Ⅲ.　お薬手帳の意義、役割及び利用方法の説明又は指導のための適切な資料</w:t>
            </w:r>
          </w:p>
        </w:tc>
        <w:tc>
          <w:tcPr>
            <w:tcW w:w="1134" w:type="dxa"/>
            <w:tcBorders>
              <w:top w:val="dashSmallGap" w:sz="4" w:space="0" w:color="auto"/>
              <w:bottom w:val="dashSmallGap" w:sz="4" w:space="0" w:color="auto"/>
            </w:tcBorders>
          </w:tcPr>
          <w:p w14:paraId="49521604" w14:textId="190DC4E1" w:rsidR="00D43FEB" w:rsidRPr="0022683D" w:rsidRDefault="00D43FEB" w:rsidP="00D43FEB">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850" w:type="dxa"/>
            <w:tcBorders>
              <w:top w:val="dashSmallGap" w:sz="4" w:space="0" w:color="auto"/>
              <w:bottom w:val="dashSmallGap" w:sz="4" w:space="0" w:color="auto"/>
              <w:right w:val="single" w:sz="4" w:space="0" w:color="auto"/>
            </w:tcBorders>
          </w:tcPr>
          <w:p w14:paraId="6D237D0E"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45AC2D91" w14:textId="37D127FE"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42A7B830" w14:textId="795CFA53" w:rsidTr="00CD249F">
        <w:trPr>
          <w:trHeight w:val="332"/>
        </w:trPr>
        <w:tc>
          <w:tcPr>
            <w:tcW w:w="375" w:type="dxa"/>
            <w:vMerge/>
            <w:tcBorders>
              <w:left w:val="single" w:sz="8" w:space="0" w:color="auto"/>
            </w:tcBorders>
            <w:shd w:val="clear" w:color="auto" w:fill="EEECE1" w:themeFill="background2"/>
          </w:tcPr>
          <w:p w14:paraId="5070D0AB" w14:textId="77777777" w:rsidR="00D43FEB" w:rsidRPr="00607923" w:rsidRDefault="00D43FEB" w:rsidP="00D43FEB">
            <w:pPr>
              <w:spacing w:line="320" w:lineRule="exact"/>
              <w:jc w:val="left"/>
              <w:rPr>
                <w:rFonts w:asciiTheme="minorEastAsia" w:eastAsiaTheme="minorEastAsia" w:hAnsiTheme="minorEastAsia"/>
                <w:sz w:val="18"/>
                <w:szCs w:val="18"/>
              </w:rPr>
            </w:pPr>
          </w:p>
        </w:tc>
        <w:tc>
          <w:tcPr>
            <w:tcW w:w="7530" w:type="dxa"/>
            <w:tcBorders>
              <w:top w:val="dashSmallGap" w:sz="4" w:space="0" w:color="auto"/>
              <w:bottom w:val="dashSmallGap" w:sz="4" w:space="0" w:color="auto"/>
            </w:tcBorders>
          </w:tcPr>
          <w:p w14:paraId="130219C6" w14:textId="089FB42A" w:rsidR="00D43FEB" w:rsidRPr="00972D25" w:rsidRDefault="00D43FEB" w:rsidP="00D43FEB">
            <w:pPr>
              <w:spacing w:line="320" w:lineRule="exact"/>
              <w:rPr>
                <w:rFonts w:asciiTheme="minorEastAsia" w:eastAsiaTheme="minorEastAsia" w:hAnsiTheme="minorEastAsia"/>
                <w:sz w:val="20"/>
              </w:rPr>
            </w:pPr>
            <w:r w:rsidRPr="00972D25">
              <w:rPr>
                <w:rFonts w:asciiTheme="minorEastAsia" w:eastAsiaTheme="minorEastAsia" w:hAnsiTheme="minorEastAsia" w:hint="eastAsia"/>
                <w:sz w:val="20"/>
              </w:rPr>
              <w:t>Ⅳ.　かかりつけ薬剤師・薬局の意義及び役割等の説明のための適切な資料</w:t>
            </w:r>
          </w:p>
        </w:tc>
        <w:tc>
          <w:tcPr>
            <w:tcW w:w="1134" w:type="dxa"/>
            <w:tcBorders>
              <w:top w:val="dashSmallGap" w:sz="4" w:space="0" w:color="auto"/>
              <w:bottom w:val="dashSmallGap" w:sz="4" w:space="0" w:color="auto"/>
            </w:tcBorders>
          </w:tcPr>
          <w:p w14:paraId="52A378C0" w14:textId="0D7F5668" w:rsidR="00D43FEB" w:rsidRPr="0022683D" w:rsidRDefault="00D43FEB" w:rsidP="00D43FEB">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Pr="0022683D">
              <w:rPr>
                <w:rFonts w:asciiTheme="minorEastAsia" w:eastAsiaTheme="minorEastAsia" w:hAnsiTheme="minorEastAsia" w:hint="eastAsia"/>
                <w:sz w:val="16"/>
                <w:szCs w:val="16"/>
              </w:rPr>
              <w:t>:(1)⑤</w:t>
            </w:r>
          </w:p>
        </w:tc>
        <w:tc>
          <w:tcPr>
            <w:tcW w:w="850" w:type="dxa"/>
            <w:tcBorders>
              <w:top w:val="dashSmallGap" w:sz="4" w:space="0" w:color="auto"/>
              <w:bottom w:val="dashSmallGap" w:sz="4" w:space="0" w:color="auto"/>
              <w:right w:val="single" w:sz="4" w:space="0" w:color="auto"/>
            </w:tcBorders>
          </w:tcPr>
          <w:p w14:paraId="645C43F3"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7EFC3C82" w14:textId="68680466"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6FD1FF79" w14:textId="2DAA38E5" w:rsidTr="00CD249F">
        <w:trPr>
          <w:trHeight w:val="682"/>
        </w:trPr>
        <w:tc>
          <w:tcPr>
            <w:tcW w:w="375" w:type="dxa"/>
            <w:vMerge/>
            <w:tcBorders>
              <w:left w:val="single" w:sz="8" w:space="0" w:color="auto"/>
            </w:tcBorders>
            <w:shd w:val="clear" w:color="auto" w:fill="EEECE1" w:themeFill="background2"/>
          </w:tcPr>
          <w:p w14:paraId="3751ED65" w14:textId="77777777" w:rsidR="00D43FEB" w:rsidRPr="00607923" w:rsidRDefault="00D43FEB" w:rsidP="00D43FEB">
            <w:pPr>
              <w:spacing w:line="320" w:lineRule="exact"/>
              <w:jc w:val="left"/>
              <w:rPr>
                <w:rFonts w:asciiTheme="minorEastAsia" w:eastAsiaTheme="minorEastAsia" w:hAnsiTheme="minorEastAsia"/>
                <w:sz w:val="18"/>
                <w:szCs w:val="18"/>
              </w:rPr>
            </w:pPr>
          </w:p>
        </w:tc>
        <w:tc>
          <w:tcPr>
            <w:tcW w:w="7530" w:type="dxa"/>
            <w:tcBorders>
              <w:top w:val="dashSmallGap" w:sz="4" w:space="0" w:color="auto"/>
              <w:bottom w:val="dashSmallGap" w:sz="4" w:space="0" w:color="auto"/>
            </w:tcBorders>
          </w:tcPr>
          <w:p w14:paraId="5D0CFB01" w14:textId="3D0B6C76" w:rsidR="00D43FEB" w:rsidRPr="00972D25" w:rsidRDefault="00D43FEB" w:rsidP="00D43FEB">
            <w:pPr>
              <w:spacing w:line="320" w:lineRule="exact"/>
              <w:ind w:left="274"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Ⅴ.　当該薬局薬剤師に24時間直接相談できる連絡先電話番号等について、事前に患者等に対して説明し交付するための文書</w:t>
            </w:r>
          </w:p>
        </w:tc>
        <w:tc>
          <w:tcPr>
            <w:tcW w:w="1134" w:type="dxa"/>
            <w:tcBorders>
              <w:top w:val="dashSmallGap" w:sz="4" w:space="0" w:color="auto"/>
              <w:bottom w:val="dashSmallGap" w:sz="4" w:space="0" w:color="auto"/>
            </w:tcBorders>
          </w:tcPr>
          <w:p w14:paraId="560641DC" w14:textId="7784105E" w:rsidR="00D43FEB" w:rsidRPr="0022683D" w:rsidRDefault="00D43FEB" w:rsidP="00D43FEB">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8:(1)⑥</w:t>
            </w:r>
          </w:p>
        </w:tc>
        <w:tc>
          <w:tcPr>
            <w:tcW w:w="850" w:type="dxa"/>
            <w:tcBorders>
              <w:top w:val="dashSmallGap" w:sz="4" w:space="0" w:color="auto"/>
              <w:bottom w:val="dashSmallGap" w:sz="4" w:space="0" w:color="auto"/>
              <w:right w:val="single" w:sz="4" w:space="0" w:color="auto"/>
            </w:tcBorders>
          </w:tcPr>
          <w:p w14:paraId="49196F5C"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765571CB" w14:textId="683115A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448E9ABA" w14:textId="46FB7953" w:rsidTr="00CD249F">
        <w:trPr>
          <w:trHeight w:val="682"/>
        </w:trPr>
        <w:tc>
          <w:tcPr>
            <w:tcW w:w="375" w:type="dxa"/>
            <w:vMerge/>
            <w:tcBorders>
              <w:left w:val="single" w:sz="8" w:space="0" w:color="auto"/>
            </w:tcBorders>
            <w:shd w:val="clear" w:color="auto" w:fill="EEECE1" w:themeFill="background2"/>
          </w:tcPr>
          <w:p w14:paraId="6642CA1A" w14:textId="77777777" w:rsidR="00D43FEB" w:rsidRPr="00607923" w:rsidRDefault="00D43FEB" w:rsidP="00D43FEB">
            <w:pPr>
              <w:spacing w:line="320" w:lineRule="exact"/>
              <w:jc w:val="left"/>
              <w:rPr>
                <w:rFonts w:asciiTheme="minorEastAsia" w:eastAsiaTheme="minorEastAsia" w:hAnsiTheme="minorEastAsia"/>
                <w:sz w:val="18"/>
                <w:szCs w:val="18"/>
              </w:rPr>
            </w:pPr>
          </w:p>
        </w:tc>
        <w:tc>
          <w:tcPr>
            <w:tcW w:w="7530" w:type="dxa"/>
            <w:tcBorders>
              <w:top w:val="dashSmallGap" w:sz="4" w:space="0" w:color="auto"/>
              <w:bottom w:val="dashSmallGap" w:sz="4" w:space="0" w:color="auto"/>
            </w:tcBorders>
          </w:tcPr>
          <w:p w14:paraId="2B503F1B" w14:textId="6ADBCB30" w:rsidR="00D43FEB" w:rsidRPr="00972D25" w:rsidRDefault="00D43FEB" w:rsidP="00D43FEB">
            <w:pPr>
              <w:spacing w:line="320" w:lineRule="exact"/>
              <w:ind w:left="274"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Ⅵ.　直近１年間の薬剤服用歴の記録や薬学的管理指導計画書の写し等の在宅患者に対する薬学的管理及び指導の実績が確認できる書類</w:t>
            </w:r>
          </w:p>
        </w:tc>
        <w:tc>
          <w:tcPr>
            <w:tcW w:w="1134" w:type="dxa"/>
            <w:tcBorders>
              <w:top w:val="dashSmallGap" w:sz="4" w:space="0" w:color="auto"/>
              <w:bottom w:val="dashSmallGap" w:sz="4" w:space="0" w:color="auto"/>
            </w:tcBorders>
          </w:tcPr>
          <w:p w14:paraId="4091CBB8" w14:textId="77777777" w:rsidR="00D43FEB" w:rsidRPr="0022683D" w:rsidRDefault="00D43FEB" w:rsidP="00D43FEB">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850" w:type="dxa"/>
            <w:tcBorders>
              <w:top w:val="dashSmallGap" w:sz="4" w:space="0" w:color="auto"/>
              <w:bottom w:val="dashSmallGap" w:sz="4" w:space="0" w:color="auto"/>
              <w:right w:val="single" w:sz="4" w:space="0" w:color="auto"/>
            </w:tcBorders>
          </w:tcPr>
          <w:p w14:paraId="344134AD"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386A334E" w14:textId="4C2E0275"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11538EE0" w14:textId="5D3EFC1E" w:rsidTr="00CD249F">
        <w:trPr>
          <w:trHeight w:val="360"/>
        </w:trPr>
        <w:tc>
          <w:tcPr>
            <w:tcW w:w="375" w:type="dxa"/>
            <w:vMerge/>
            <w:tcBorders>
              <w:left w:val="single" w:sz="8" w:space="0" w:color="auto"/>
            </w:tcBorders>
            <w:shd w:val="clear" w:color="auto" w:fill="EEECE1" w:themeFill="background2"/>
          </w:tcPr>
          <w:p w14:paraId="2DD2AF28" w14:textId="77777777" w:rsidR="00D43FEB" w:rsidRPr="00607923" w:rsidRDefault="00D43FEB" w:rsidP="00D43FEB">
            <w:pPr>
              <w:spacing w:line="320" w:lineRule="exact"/>
              <w:jc w:val="left"/>
              <w:rPr>
                <w:rFonts w:asciiTheme="minorEastAsia" w:eastAsiaTheme="minorEastAsia" w:hAnsiTheme="minorEastAsia"/>
                <w:sz w:val="18"/>
                <w:szCs w:val="18"/>
              </w:rPr>
            </w:pPr>
          </w:p>
        </w:tc>
        <w:tc>
          <w:tcPr>
            <w:tcW w:w="7530" w:type="dxa"/>
            <w:tcBorders>
              <w:top w:val="dashSmallGap" w:sz="4" w:space="0" w:color="auto"/>
              <w:bottom w:val="single" w:sz="4" w:space="0" w:color="auto"/>
            </w:tcBorders>
          </w:tcPr>
          <w:p w14:paraId="0696665B" w14:textId="0D83BFBF" w:rsidR="00D43FEB" w:rsidRPr="00972D25" w:rsidRDefault="00D43FEB" w:rsidP="00D43FEB">
            <w:pPr>
              <w:spacing w:line="320" w:lineRule="exact"/>
              <w:rPr>
                <w:rFonts w:asciiTheme="minorEastAsia" w:eastAsiaTheme="minorEastAsia" w:hAnsiTheme="minorEastAsia"/>
                <w:sz w:val="20"/>
              </w:rPr>
            </w:pPr>
            <w:r w:rsidRPr="00972D25">
              <w:rPr>
                <w:rFonts w:asciiTheme="minorEastAsia" w:eastAsiaTheme="minorEastAsia" w:hAnsiTheme="minorEastAsia" w:hint="eastAsia"/>
                <w:sz w:val="20"/>
              </w:rPr>
              <w:t>Ⅶ.　医療機関に対して情報提供する際の文書様式</w:t>
            </w:r>
          </w:p>
        </w:tc>
        <w:tc>
          <w:tcPr>
            <w:tcW w:w="1134" w:type="dxa"/>
            <w:tcBorders>
              <w:top w:val="dashSmallGap" w:sz="4" w:space="0" w:color="auto"/>
              <w:bottom w:val="single" w:sz="4" w:space="0" w:color="auto"/>
            </w:tcBorders>
          </w:tcPr>
          <w:p w14:paraId="52E155D9" w14:textId="77777777" w:rsidR="00D43FEB" w:rsidRPr="0022683D" w:rsidRDefault="00D43FEB" w:rsidP="00D43FEB">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850" w:type="dxa"/>
            <w:tcBorders>
              <w:top w:val="dashSmallGap" w:sz="4" w:space="0" w:color="auto"/>
              <w:bottom w:val="single" w:sz="4" w:space="0" w:color="auto"/>
              <w:right w:val="single" w:sz="4" w:space="0" w:color="auto"/>
            </w:tcBorders>
          </w:tcPr>
          <w:p w14:paraId="29A746CA"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single" w:sz="4" w:space="0" w:color="auto"/>
              <w:right w:val="single" w:sz="8" w:space="0" w:color="auto"/>
            </w:tcBorders>
          </w:tcPr>
          <w:p w14:paraId="545B015C" w14:textId="2C51B13E"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71F34EB7" w14:textId="425006EE" w:rsidTr="00C15E52">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550E3465" w:rsidR="00D43FEB" w:rsidRPr="00607923" w:rsidRDefault="00D43FEB" w:rsidP="00D43FEB">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w:t>
            </w:r>
            <w:r w:rsidR="009029A0">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康</w:t>
            </w:r>
            <w:r w:rsidR="009029A0">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サ</w:t>
            </w:r>
            <w:r w:rsidR="009029A0">
              <w:rPr>
                <w:rFonts w:asciiTheme="minorEastAsia" w:eastAsiaTheme="minorEastAsia" w:hAnsiTheme="minorEastAsia" w:hint="eastAsia"/>
                <w:sz w:val="20"/>
              </w:rPr>
              <w:t xml:space="preserve"> </w:t>
            </w:r>
            <w:r w:rsidR="00CD249F">
              <w:rPr>
                <w:rFonts w:asciiTheme="minorEastAsia" w:eastAsiaTheme="minorEastAsia" w:hAnsiTheme="minorEastAsia" w:hint="eastAsia"/>
                <w:sz w:val="20"/>
              </w:rPr>
              <w:t>ポ ー</w:t>
            </w:r>
            <w:r w:rsidR="009029A0">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ト</w:t>
            </w:r>
            <w:r w:rsidR="009029A0">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機</w:t>
            </w:r>
            <w:r w:rsidR="009029A0">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能</w:t>
            </w:r>
          </w:p>
        </w:tc>
        <w:tc>
          <w:tcPr>
            <w:tcW w:w="7530" w:type="dxa"/>
            <w:tcBorders>
              <w:top w:val="single" w:sz="4" w:space="0" w:color="auto"/>
              <w:bottom w:val="nil"/>
            </w:tcBorders>
          </w:tcPr>
          <w:p w14:paraId="14459D3A" w14:textId="126FCE19" w:rsidR="00D43FEB" w:rsidRPr="00972D25" w:rsidRDefault="00D43FEB" w:rsidP="00D43FEB">
            <w:pPr>
              <w:spacing w:line="320" w:lineRule="exact"/>
              <w:ind w:left="274"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Ⅰ.　当該薬局の業務実態を踏まえて、以下の事項に関することを記載した健康サポート業務手順書</w:t>
            </w:r>
          </w:p>
        </w:tc>
        <w:tc>
          <w:tcPr>
            <w:tcW w:w="1134" w:type="dxa"/>
            <w:tcBorders>
              <w:top w:val="single" w:sz="4" w:space="0" w:color="auto"/>
              <w:bottom w:val="nil"/>
            </w:tcBorders>
          </w:tcPr>
          <w:p w14:paraId="4DAD6A2C" w14:textId="77777777" w:rsidR="00D43FEB" w:rsidRPr="0022683D" w:rsidRDefault="00D43FEB" w:rsidP="00D43FEB">
            <w:pPr>
              <w:spacing w:line="320" w:lineRule="exact"/>
              <w:jc w:val="center"/>
              <w:rPr>
                <w:rFonts w:asciiTheme="minorEastAsia" w:eastAsiaTheme="minorEastAsia" w:hAnsiTheme="minorEastAsia"/>
                <w:sz w:val="16"/>
                <w:szCs w:val="16"/>
              </w:rPr>
            </w:pPr>
          </w:p>
        </w:tc>
        <w:tc>
          <w:tcPr>
            <w:tcW w:w="850" w:type="dxa"/>
            <w:tcBorders>
              <w:top w:val="single" w:sz="4" w:space="0" w:color="auto"/>
              <w:bottom w:val="nil"/>
              <w:right w:val="single" w:sz="4" w:space="0" w:color="auto"/>
            </w:tcBorders>
          </w:tcPr>
          <w:p w14:paraId="10CF0B5B"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single" w:sz="4" w:space="0" w:color="auto"/>
              <w:left w:val="single" w:sz="4" w:space="0" w:color="auto"/>
              <w:bottom w:val="nil"/>
              <w:right w:val="single" w:sz="8" w:space="0" w:color="auto"/>
            </w:tcBorders>
          </w:tcPr>
          <w:p w14:paraId="1326B081" w14:textId="1B2F60DF"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673D525E" w14:textId="4E4E08BF" w:rsidTr="00CD249F">
        <w:trPr>
          <w:trHeight w:val="3421"/>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D43FEB" w:rsidRPr="00607923" w:rsidRDefault="00D43FEB" w:rsidP="00D43FEB">
            <w:pPr>
              <w:spacing w:line="320" w:lineRule="exact"/>
              <w:ind w:left="113" w:right="113"/>
              <w:jc w:val="center"/>
              <w:rPr>
                <w:rFonts w:asciiTheme="minorEastAsia" w:eastAsiaTheme="minorEastAsia" w:hAnsiTheme="minorEastAsia"/>
                <w:sz w:val="18"/>
                <w:szCs w:val="18"/>
              </w:rPr>
            </w:pPr>
          </w:p>
        </w:tc>
        <w:tc>
          <w:tcPr>
            <w:tcW w:w="7530" w:type="dxa"/>
            <w:tcBorders>
              <w:top w:val="nil"/>
              <w:bottom w:val="single" w:sz="8" w:space="0" w:color="auto"/>
            </w:tcBorders>
          </w:tcPr>
          <w:p w14:paraId="3F383677" w14:textId="509E01F7"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ⅰ.　要指導医薬品等及び健康に関する相談に適切に対応した上で、そのやり取りを通じて、必要に応じ医療機関への受診勧奨を行うこと。</w:t>
            </w:r>
          </w:p>
          <w:p w14:paraId="70211DDB" w14:textId="2E51F40C"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ⅱ.　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p w14:paraId="779A1607" w14:textId="70D1EB83"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ⅲ.　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p w14:paraId="199F438D" w14:textId="125FC560"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ⅳ.　上記ⅰ～ⅲに基づき受診勧奨又は紹介を行う際、必要な情報を紹介先の医療機関その他の連携機関に紹介文書により提供すること。</w:t>
            </w:r>
          </w:p>
        </w:tc>
        <w:tc>
          <w:tcPr>
            <w:tcW w:w="1134" w:type="dxa"/>
            <w:tcBorders>
              <w:top w:val="nil"/>
              <w:bottom w:val="single" w:sz="8" w:space="0" w:color="auto"/>
            </w:tcBorders>
          </w:tcPr>
          <w:p w14:paraId="0DEF3824" w14:textId="09730349" w:rsidR="00D43FEB" w:rsidRDefault="00D43FEB" w:rsidP="00D43FEB">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6C3EBF8A" w14:textId="77777777" w:rsidR="00D43FEB" w:rsidRPr="0022683D" w:rsidRDefault="00D43FEB" w:rsidP="00D43FEB">
            <w:pPr>
              <w:spacing w:line="280" w:lineRule="exact"/>
              <w:jc w:val="center"/>
              <w:rPr>
                <w:rFonts w:asciiTheme="minorEastAsia" w:eastAsiaTheme="minorEastAsia" w:hAnsiTheme="minorEastAsia"/>
                <w:sz w:val="16"/>
                <w:szCs w:val="16"/>
              </w:rPr>
            </w:pPr>
          </w:p>
          <w:p w14:paraId="2D496E3C" w14:textId="1C51CCE8" w:rsidR="00D43FEB" w:rsidRPr="0022683D" w:rsidRDefault="00D43FEB" w:rsidP="00D43FEB">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D43FEB" w:rsidRDefault="00D43FEB" w:rsidP="00D43FEB">
            <w:pPr>
              <w:spacing w:line="280" w:lineRule="exact"/>
              <w:rPr>
                <w:rFonts w:asciiTheme="minorEastAsia" w:eastAsiaTheme="minorEastAsia" w:hAnsiTheme="minorEastAsia"/>
                <w:sz w:val="16"/>
                <w:szCs w:val="16"/>
              </w:rPr>
            </w:pPr>
          </w:p>
          <w:p w14:paraId="446A12A6" w14:textId="77777777" w:rsidR="00D43FEB" w:rsidRDefault="00D43FEB" w:rsidP="00D43FEB">
            <w:pPr>
              <w:spacing w:line="280" w:lineRule="exact"/>
              <w:rPr>
                <w:rFonts w:asciiTheme="minorEastAsia" w:eastAsiaTheme="minorEastAsia" w:hAnsiTheme="minorEastAsia"/>
                <w:sz w:val="16"/>
                <w:szCs w:val="16"/>
              </w:rPr>
            </w:pPr>
          </w:p>
          <w:p w14:paraId="3E470EF0" w14:textId="77777777" w:rsidR="00D43FEB" w:rsidRPr="0022683D" w:rsidRDefault="00D43FEB" w:rsidP="00D43FEB">
            <w:pPr>
              <w:spacing w:line="280" w:lineRule="exact"/>
              <w:rPr>
                <w:rFonts w:asciiTheme="minorEastAsia" w:eastAsiaTheme="minorEastAsia" w:hAnsiTheme="minorEastAsia"/>
                <w:sz w:val="16"/>
                <w:szCs w:val="16"/>
              </w:rPr>
            </w:pPr>
          </w:p>
          <w:p w14:paraId="7670B05E" w14:textId="77777777" w:rsidR="00D43FEB" w:rsidRDefault="00D43FEB" w:rsidP="00D43FEB">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D43FEB" w:rsidRDefault="00D43FEB" w:rsidP="00D43FEB">
            <w:pPr>
              <w:spacing w:line="280" w:lineRule="exact"/>
              <w:jc w:val="center"/>
              <w:rPr>
                <w:rFonts w:asciiTheme="minorEastAsia" w:eastAsiaTheme="minorEastAsia" w:hAnsiTheme="minorEastAsia"/>
                <w:sz w:val="16"/>
                <w:szCs w:val="16"/>
              </w:rPr>
            </w:pPr>
          </w:p>
          <w:p w14:paraId="76919F9E" w14:textId="77777777" w:rsidR="00D43FEB" w:rsidRDefault="00D43FEB" w:rsidP="00D43FEB">
            <w:pPr>
              <w:spacing w:line="280" w:lineRule="exact"/>
              <w:jc w:val="center"/>
              <w:rPr>
                <w:rFonts w:asciiTheme="minorEastAsia" w:eastAsiaTheme="minorEastAsia" w:hAnsiTheme="minorEastAsia"/>
                <w:sz w:val="16"/>
                <w:szCs w:val="16"/>
              </w:rPr>
            </w:pPr>
          </w:p>
          <w:p w14:paraId="12D30BD7" w14:textId="77777777" w:rsidR="00D43FEB" w:rsidRDefault="00D43FEB" w:rsidP="00D43FEB">
            <w:pPr>
              <w:spacing w:line="280" w:lineRule="exact"/>
              <w:jc w:val="center"/>
              <w:rPr>
                <w:rFonts w:asciiTheme="minorEastAsia" w:eastAsiaTheme="minorEastAsia" w:hAnsiTheme="minorEastAsia"/>
                <w:sz w:val="16"/>
                <w:szCs w:val="16"/>
              </w:rPr>
            </w:pPr>
          </w:p>
          <w:p w14:paraId="4BA55926" w14:textId="092E9B67" w:rsidR="00D43FEB" w:rsidRPr="00C5429F" w:rsidRDefault="00D43FEB" w:rsidP="00D43FEB">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p11-12:(2)④</w:t>
            </w:r>
          </w:p>
          <w:p w14:paraId="0201EFC2" w14:textId="77777777" w:rsidR="00D43FEB" w:rsidRPr="0022683D" w:rsidRDefault="00D43FEB" w:rsidP="00D43FEB">
            <w:pPr>
              <w:spacing w:line="280" w:lineRule="exact"/>
              <w:jc w:val="center"/>
              <w:rPr>
                <w:rFonts w:asciiTheme="minorEastAsia" w:eastAsiaTheme="minorEastAsia" w:hAnsiTheme="minorEastAsia"/>
                <w:sz w:val="16"/>
                <w:szCs w:val="16"/>
              </w:rPr>
            </w:pPr>
          </w:p>
        </w:tc>
        <w:tc>
          <w:tcPr>
            <w:tcW w:w="850" w:type="dxa"/>
            <w:tcBorders>
              <w:top w:val="nil"/>
              <w:bottom w:val="single" w:sz="8" w:space="0" w:color="auto"/>
              <w:right w:val="single" w:sz="4" w:space="0" w:color="auto"/>
            </w:tcBorders>
          </w:tcPr>
          <w:p w14:paraId="1F57A817"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6C5451D" w14:textId="77777777" w:rsidR="00223AC5" w:rsidRDefault="00223AC5" w:rsidP="00D43FEB">
            <w:pPr>
              <w:spacing w:line="280" w:lineRule="exact"/>
              <w:jc w:val="center"/>
              <w:rPr>
                <w:rFonts w:asciiTheme="minorEastAsia" w:eastAsiaTheme="minorEastAsia" w:hAnsiTheme="minorEastAsia"/>
                <w:sz w:val="18"/>
                <w:szCs w:val="18"/>
              </w:rPr>
            </w:pPr>
          </w:p>
          <w:p w14:paraId="00D84032"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D43FEB" w:rsidRDefault="00D43FEB" w:rsidP="00D43FEB">
            <w:pPr>
              <w:spacing w:line="280" w:lineRule="exact"/>
              <w:jc w:val="center"/>
              <w:rPr>
                <w:rFonts w:asciiTheme="minorEastAsia" w:eastAsiaTheme="minorEastAsia" w:hAnsiTheme="minorEastAsia"/>
                <w:sz w:val="18"/>
                <w:szCs w:val="18"/>
              </w:rPr>
            </w:pPr>
          </w:p>
          <w:p w14:paraId="68F95AF9" w14:textId="77777777" w:rsidR="00223AC5" w:rsidRDefault="00223AC5" w:rsidP="00D43FEB">
            <w:pPr>
              <w:spacing w:line="280" w:lineRule="exact"/>
              <w:jc w:val="center"/>
              <w:rPr>
                <w:rFonts w:asciiTheme="minorEastAsia" w:eastAsiaTheme="minorEastAsia" w:hAnsiTheme="minorEastAsia"/>
                <w:sz w:val="18"/>
                <w:szCs w:val="18"/>
              </w:rPr>
            </w:pPr>
          </w:p>
          <w:p w14:paraId="7E586E33"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284BDFEE"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D43FEB" w:rsidRDefault="00D43FEB" w:rsidP="00D43FEB">
            <w:pPr>
              <w:spacing w:line="280" w:lineRule="exact"/>
              <w:jc w:val="center"/>
              <w:rPr>
                <w:rFonts w:asciiTheme="minorEastAsia" w:eastAsiaTheme="minorEastAsia" w:hAnsiTheme="minorEastAsia"/>
                <w:sz w:val="18"/>
                <w:szCs w:val="18"/>
              </w:rPr>
            </w:pPr>
          </w:p>
          <w:p w14:paraId="412402CF" w14:textId="77777777" w:rsidR="00223AC5" w:rsidRDefault="00223AC5" w:rsidP="00D43FEB">
            <w:pPr>
              <w:spacing w:line="280" w:lineRule="exact"/>
              <w:jc w:val="center"/>
              <w:rPr>
                <w:rFonts w:asciiTheme="minorEastAsia" w:eastAsiaTheme="minorEastAsia" w:hAnsiTheme="minorEastAsia"/>
                <w:sz w:val="18"/>
                <w:szCs w:val="18"/>
              </w:rPr>
            </w:pPr>
          </w:p>
          <w:p w14:paraId="361B36F1" w14:textId="77777777" w:rsidR="00D43FEB" w:rsidRDefault="00D43FEB" w:rsidP="00D43FEB">
            <w:pPr>
              <w:spacing w:line="280" w:lineRule="exact"/>
              <w:jc w:val="center"/>
              <w:rPr>
                <w:rFonts w:asciiTheme="minorEastAsia" w:eastAsiaTheme="minorEastAsia" w:hAnsiTheme="minorEastAsia"/>
                <w:sz w:val="18"/>
                <w:szCs w:val="18"/>
              </w:rPr>
            </w:pPr>
          </w:p>
          <w:p w14:paraId="4D17831C"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D43FEB" w:rsidRPr="00607923" w:rsidRDefault="00D43FEB" w:rsidP="00D43FEB">
            <w:pPr>
              <w:spacing w:line="280" w:lineRule="exact"/>
              <w:jc w:val="left"/>
              <w:rPr>
                <w:rFonts w:asciiTheme="minorEastAsia" w:eastAsiaTheme="minorEastAsia" w:hAnsiTheme="minorEastAsia"/>
                <w:sz w:val="18"/>
                <w:szCs w:val="18"/>
              </w:rPr>
            </w:pPr>
          </w:p>
        </w:tc>
        <w:tc>
          <w:tcPr>
            <w:tcW w:w="851" w:type="dxa"/>
            <w:tcBorders>
              <w:top w:val="nil"/>
              <w:left w:val="single" w:sz="4" w:space="0" w:color="auto"/>
              <w:bottom w:val="single" w:sz="8" w:space="0" w:color="auto"/>
              <w:right w:val="single" w:sz="8" w:space="0" w:color="auto"/>
            </w:tcBorders>
          </w:tcPr>
          <w:p w14:paraId="1F25DC37"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D8C9ECF" w14:textId="77777777" w:rsidR="00223AC5" w:rsidRDefault="00223AC5" w:rsidP="00D43FEB">
            <w:pPr>
              <w:spacing w:line="280" w:lineRule="exact"/>
              <w:jc w:val="center"/>
              <w:rPr>
                <w:rFonts w:asciiTheme="minorEastAsia" w:eastAsiaTheme="minorEastAsia" w:hAnsiTheme="minorEastAsia"/>
                <w:sz w:val="18"/>
                <w:szCs w:val="18"/>
              </w:rPr>
            </w:pPr>
          </w:p>
          <w:p w14:paraId="0A7DE148"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A383C95" w14:textId="77777777" w:rsidR="00D43FEB" w:rsidRDefault="00D43FEB" w:rsidP="00D43FEB">
            <w:pPr>
              <w:spacing w:line="280" w:lineRule="exact"/>
              <w:jc w:val="center"/>
              <w:rPr>
                <w:rFonts w:asciiTheme="minorEastAsia" w:eastAsiaTheme="minorEastAsia" w:hAnsiTheme="minorEastAsia"/>
                <w:sz w:val="18"/>
                <w:szCs w:val="18"/>
              </w:rPr>
            </w:pPr>
          </w:p>
          <w:p w14:paraId="7A78E728" w14:textId="77777777" w:rsidR="00D43FEB" w:rsidRDefault="00D43FEB" w:rsidP="00D43FEB">
            <w:pPr>
              <w:spacing w:line="280" w:lineRule="exact"/>
              <w:jc w:val="center"/>
              <w:rPr>
                <w:rFonts w:asciiTheme="minorEastAsia" w:eastAsiaTheme="minorEastAsia" w:hAnsiTheme="minorEastAsia"/>
                <w:sz w:val="18"/>
                <w:szCs w:val="18"/>
              </w:rPr>
            </w:pPr>
          </w:p>
          <w:p w14:paraId="36B53C59" w14:textId="77777777" w:rsidR="00223AC5" w:rsidRPr="00607923" w:rsidRDefault="00223AC5" w:rsidP="00D43FEB">
            <w:pPr>
              <w:spacing w:line="280" w:lineRule="exact"/>
              <w:jc w:val="center"/>
              <w:rPr>
                <w:rFonts w:asciiTheme="minorEastAsia" w:eastAsiaTheme="minorEastAsia" w:hAnsiTheme="minorEastAsia"/>
                <w:sz w:val="18"/>
                <w:szCs w:val="18"/>
              </w:rPr>
            </w:pPr>
          </w:p>
          <w:p w14:paraId="0B48F13B"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85B161D" w14:textId="77777777" w:rsidR="00D43FEB" w:rsidRDefault="00D43FEB" w:rsidP="00D43FEB">
            <w:pPr>
              <w:spacing w:line="280" w:lineRule="exact"/>
              <w:jc w:val="center"/>
              <w:rPr>
                <w:rFonts w:asciiTheme="minorEastAsia" w:eastAsiaTheme="minorEastAsia" w:hAnsiTheme="minorEastAsia"/>
                <w:sz w:val="18"/>
                <w:szCs w:val="18"/>
              </w:rPr>
            </w:pPr>
          </w:p>
          <w:p w14:paraId="296C1A6C" w14:textId="77777777" w:rsidR="00D43FEB" w:rsidRDefault="00D43FEB" w:rsidP="00D43FEB">
            <w:pPr>
              <w:spacing w:line="280" w:lineRule="exact"/>
              <w:jc w:val="center"/>
              <w:rPr>
                <w:rFonts w:asciiTheme="minorEastAsia" w:eastAsiaTheme="minorEastAsia" w:hAnsiTheme="minorEastAsia"/>
                <w:sz w:val="18"/>
                <w:szCs w:val="18"/>
              </w:rPr>
            </w:pPr>
          </w:p>
          <w:p w14:paraId="61D8F14E" w14:textId="77777777" w:rsidR="00223AC5" w:rsidRDefault="00223AC5" w:rsidP="00D43FEB">
            <w:pPr>
              <w:spacing w:line="280" w:lineRule="exact"/>
              <w:jc w:val="center"/>
              <w:rPr>
                <w:rFonts w:asciiTheme="minorEastAsia" w:eastAsiaTheme="minorEastAsia" w:hAnsiTheme="minorEastAsia"/>
                <w:sz w:val="18"/>
                <w:szCs w:val="18"/>
              </w:rPr>
            </w:pPr>
          </w:p>
          <w:p w14:paraId="333E6A71"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2B276F5" w14:textId="77777777" w:rsidR="00D43FEB" w:rsidRPr="00607923" w:rsidRDefault="00D43FEB" w:rsidP="00D43FEB">
            <w:pPr>
              <w:spacing w:line="280" w:lineRule="exact"/>
              <w:jc w:val="center"/>
              <w:rPr>
                <w:rFonts w:asciiTheme="minorEastAsia" w:eastAsiaTheme="minorEastAsia" w:hAnsiTheme="minorEastAsia"/>
                <w:sz w:val="18"/>
                <w:szCs w:val="18"/>
              </w:rPr>
            </w:pPr>
          </w:p>
        </w:tc>
      </w:tr>
      <w:tr w:rsidR="00964644" w:rsidRPr="005654AA" w14:paraId="0CC75F94" w14:textId="77777777" w:rsidTr="001379AB">
        <w:trPr>
          <w:trHeight w:val="547"/>
        </w:trPr>
        <w:tc>
          <w:tcPr>
            <w:tcW w:w="7905" w:type="dxa"/>
            <w:gridSpan w:val="2"/>
            <w:tcBorders>
              <w:top w:val="single" w:sz="8" w:space="0" w:color="auto"/>
              <w:left w:val="single" w:sz="8" w:space="0" w:color="auto"/>
            </w:tcBorders>
            <w:shd w:val="clear" w:color="auto" w:fill="EEECE1" w:themeFill="background2"/>
            <w:vAlign w:val="center"/>
          </w:tcPr>
          <w:p w14:paraId="788CABEA" w14:textId="77777777" w:rsidR="00964644" w:rsidRPr="00E372A2" w:rsidRDefault="00964644" w:rsidP="001379AB">
            <w:pPr>
              <w:jc w:val="center"/>
              <w:rPr>
                <w:rFonts w:asciiTheme="minorEastAsia" w:eastAsiaTheme="minorEastAsia" w:hAnsiTheme="minorEastAsia"/>
                <w:sz w:val="20"/>
              </w:rPr>
            </w:pPr>
            <w:r w:rsidRPr="00E372A2">
              <w:rPr>
                <w:rFonts w:asciiTheme="minorEastAsia" w:eastAsiaTheme="minorEastAsia" w:hAnsiTheme="minorEastAsia" w:hint="eastAsia"/>
                <w:sz w:val="20"/>
              </w:rPr>
              <w:lastRenderedPageBreak/>
              <w:t>届出書添付書類</w:t>
            </w:r>
          </w:p>
        </w:tc>
        <w:tc>
          <w:tcPr>
            <w:tcW w:w="1134" w:type="dxa"/>
            <w:tcBorders>
              <w:top w:val="single" w:sz="8" w:space="0" w:color="auto"/>
            </w:tcBorders>
            <w:shd w:val="clear" w:color="auto" w:fill="EEECE1" w:themeFill="background2"/>
            <w:vAlign w:val="center"/>
          </w:tcPr>
          <w:p w14:paraId="47AC2FC3" w14:textId="77777777" w:rsidR="00964644" w:rsidRDefault="00964644" w:rsidP="001379AB">
            <w:pPr>
              <w:spacing w:line="240" w:lineRule="exact"/>
              <w:jc w:val="center"/>
              <w:rPr>
                <w:rFonts w:asciiTheme="minorEastAsia" w:eastAsiaTheme="minorEastAsia" w:hAnsiTheme="minorEastAsia"/>
                <w:sz w:val="18"/>
                <w:szCs w:val="18"/>
              </w:rPr>
            </w:pPr>
            <w:r w:rsidRPr="00223AC5">
              <w:rPr>
                <w:rFonts w:asciiTheme="minorEastAsia" w:eastAsiaTheme="minorEastAsia" w:hAnsiTheme="minorEastAsia" w:hint="eastAsia"/>
                <w:sz w:val="18"/>
                <w:szCs w:val="18"/>
              </w:rPr>
              <w:t>通知</w:t>
            </w:r>
            <w:r>
              <w:rPr>
                <w:rFonts w:asciiTheme="minorEastAsia" w:eastAsiaTheme="minorEastAsia" w:hAnsiTheme="minorEastAsia" w:hint="eastAsia"/>
                <w:sz w:val="18"/>
                <w:szCs w:val="18"/>
              </w:rPr>
              <w:t>(＊)</w:t>
            </w:r>
          </w:p>
          <w:p w14:paraId="33B11A24" w14:textId="77777777" w:rsidR="00964644" w:rsidRPr="00223AC5" w:rsidRDefault="00964644" w:rsidP="001379AB">
            <w:pPr>
              <w:spacing w:line="240" w:lineRule="exact"/>
              <w:jc w:val="center"/>
              <w:rPr>
                <w:rFonts w:asciiTheme="minorEastAsia" w:eastAsiaTheme="minorEastAsia" w:hAnsiTheme="minorEastAsia"/>
                <w:sz w:val="18"/>
                <w:szCs w:val="18"/>
              </w:rPr>
            </w:pPr>
            <w:r w:rsidRPr="00223AC5">
              <w:rPr>
                <w:rFonts w:asciiTheme="minorEastAsia" w:eastAsiaTheme="minorEastAsia" w:hAnsiTheme="minorEastAsia" w:hint="eastAsia"/>
                <w:sz w:val="18"/>
                <w:szCs w:val="18"/>
              </w:rPr>
              <w:t>該当頁</w:t>
            </w:r>
          </w:p>
        </w:tc>
        <w:tc>
          <w:tcPr>
            <w:tcW w:w="850" w:type="dxa"/>
            <w:tcBorders>
              <w:top w:val="single" w:sz="8" w:space="0" w:color="auto"/>
              <w:right w:val="single" w:sz="4" w:space="0" w:color="auto"/>
            </w:tcBorders>
            <w:shd w:val="clear" w:color="auto" w:fill="EEECE1" w:themeFill="background2"/>
            <w:vAlign w:val="center"/>
          </w:tcPr>
          <w:p w14:paraId="2C44A9CD" w14:textId="77777777" w:rsidR="00964644" w:rsidRPr="00DD6C16" w:rsidRDefault="00964644" w:rsidP="001379AB">
            <w:pPr>
              <w:spacing w:line="240" w:lineRule="exact"/>
              <w:jc w:val="center"/>
              <w:rPr>
                <w:rFonts w:asciiTheme="minorEastAsia" w:eastAsiaTheme="minorEastAsia" w:hAnsiTheme="minorEastAsia"/>
                <w:sz w:val="18"/>
                <w:szCs w:val="18"/>
              </w:rPr>
            </w:pPr>
            <w:r w:rsidRPr="00DD6C16">
              <w:rPr>
                <w:rFonts w:asciiTheme="minorEastAsia" w:eastAsiaTheme="minorEastAsia" w:hAnsiTheme="minorEastAsia" w:hint="eastAsia"/>
                <w:sz w:val="18"/>
                <w:szCs w:val="18"/>
              </w:rPr>
              <w:t>届出</w:t>
            </w:r>
            <w:r w:rsidRPr="00DD6C16">
              <w:rPr>
                <w:rFonts w:asciiTheme="minorEastAsia" w:eastAsiaTheme="minorEastAsia" w:hAnsiTheme="minorEastAsia"/>
                <w:sz w:val="18"/>
                <w:szCs w:val="18"/>
              </w:rPr>
              <w:t>者</w:t>
            </w:r>
          </w:p>
          <w:p w14:paraId="6132E554" w14:textId="77777777" w:rsidR="00964644" w:rsidRPr="005654AA" w:rsidRDefault="00964644" w:rsidP="001379AB">
            <w:pPr>
              <w:spacing w:line="240" w:lineRule="exact"/>
              <w:jc w:val="center"/>
              <w:rPr>
                <w:rFonts w:asciiTheme="minorEastAsia" w:eastAsiaTheme="minorEastAsia" w:hAnsiTheme="minorEastAsia"/>
                <w:sz w:val="16"/>
                <w:szCs w:val="16"/>
              </w:rPr>
            </w:pPr>
            <w:r w:rsidRPr="00DD6C16">
              <w:rPr>
                <w:rFonts w:asciiTheme="minorEastAsia" w:eastAsiaTheme="minorEastAsia" w:hAnsiTheme="minorEastAsia" w:hint="eastAsia"/>
                <w:sz w:val="18"/>
                <w:szCs w:val="18"/>
              </w:rPr>
              <w:t>ﾁｪｯｸ</w:t>
            </w:r>
            <w:r w:rsidRPr="00DD6C16">
              <w:rPr>
                <w:rFonts w:asciiTheme="minorEastAsia" w:eastAsiaTheme="minorEastAsia" w:hAnsiTheme="minorEastAsia"/>
                <w:sz w:val="18"/>
                <w:szCs w:val="18"/>
              </w:rPr>
              <w:t>欄</w:t>
            </w: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p>
        </w:tc>
        <w:tc>
          <w:tcPr>
            <w:tcW w:w="851" w:type="dxa"/>
            <w:tcBorders>
              <w:top w:val="single" w:sz="8" w:space="0" w:color="auto"/>
              <w:left w:val="single" w:sz="4" w:space="0" w:color="auto"/>
              <w:right w:val="single" w:sz="8" w:space="0" w:color="auto"/>
            </w:tcBorders>
            <w:shd w:val="clear" w:color="auto" w:fill="EEECE1" w:themeFill="background2"/>
            <w:vAlign w:val="center"/>
          </w:tcPr>
          <w:p w14:paraId="7894A8C5" w14:textId="77777777" w:rsidR="00964644" w:rsidRPr="00DD6C16" w:rsidRDefault="00964644" w:rsidP="001379AB">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保健所</w:t>
            </w:r>
          </w:p>
          <w:p w14:paraId="7A1B84ED" w14:textId="77777777" w:rsidR="00964644" w:rsidRPr="00DD6C16" w:rsidRDefault="00964644" w:rsidP="001379AB">
            <w:pPr>
              <w:spacing w:line="240" w:lineRule="exact"/>
              <w:jc w:val="center"/>
              <w:rPr>
                <w:rFonts w:asciiTheme="minorEastAsia" w:eastAsiaTheme="minorEastAsia" w:hAnsiTheme="minorEastAsia"/>
                <w:sz w:val="18"/>
                <w:szCs w:val="18"/>
              </w:rPr>
            </w:pPr>
            <w:r w:rsidRPr="00DD6C16">
              <w:rPr>
                <w:rFonts w:asciiTheme="minorEastAsia" w:eastAsiaTheme="minorEastAsia" w:hAnsiTheme="minorEastAsia" w:hint="eastAsia"/>
                <w:sz w:val="18"/>
                <w:szCs w:val="18"/>
              </w:rPr>
              <w:t>ﾁｪｯｸ</w:t>
            </w:r>
            <w:r w:rsidRPr="00DD6C16">
              <w:rPr>
                <w:rFonts w:asciiTheme="minorEastAsia" w:eastAsiaTheme="minorEastAsia" w:hAnsiTheme="minorEastAsia"/>
                <w:sz w:val="18"/>
                <w:szCs w:val="18"/>
              </w:rPr>
              <w:t>欄</w:t>
            </w:r>
          </w:p>
        </w:tc>
      </w:tr>
      <w:tr w:rsidR="00D43FEB" w:rsidRPr="00607923" w14:paraId="1480B0E4" w14:textId="76DF4C88" w:rsidTr="00210115">
        <w:trPr>
          <w:trHeight w:val="3691"/>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D43FEB" w:rsidRPr="00607923" w:rsidRDefault="00D43FEB" w:rsidP="00D43FEB">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7530" w:type="dxa"/>
            <w:tcBorders>
              <w:top w:val="single" w:sz="8" w:space="0" w:color="auto"/>
              <w:bottom w:val="dashSmallGap" w:sz="4" w:space="0" w:color="auto"/>
            </w:tcBorders>
          </w:tcPr>
          <w:p w14:paraId="173573E6" w14:textId="63FC4AE3" w:rsidR="00D43FEB" w:rsidRPr="00972D25" w:rsidRDefault="00D43FEB" w:rsidP="00D43FEB">
            <w:pPr>
              <w:spacing w:line="280" w:lineRule="exact"/>
              <w:ind w:firstLineChars="127" w:firstLine="232"/>
              <w:rPr>
                <w:rFonts w:asciiTheme="minorEastAsia" w:eastAsiaTheme="minorEastAsia" w:hAnsiTheme="minorEastAsia"/>
                <w:sz w:val="20"/>
              </w:rPr>
            </w:pPr>
            <w:r w:rsidRPr="00972D25">
              <w:rPr>
                <w:rFonts w:asciiTheme="minorEastAsia" w:eastAsiaTheme="minorEastAsia" w:hAnsiTheme="minorEastAsia" w:hint="eastAsia"/>
                <w:sz w:val="20"/>
              </w:rPr>
              <w:t>ⅴ.　以下のような場合に受診勧奨すること。</w:t>
            </w:r>
          </w:p>
          <w:p w14:paraId="78AC00DD" w14:textId="60D1D881" w:rsidR="00D43FEB" w:rsidRPr="00972D25" w:rsidRDefault="00D43FEB" w:rsidP="00D43FEB">
            <w:pPr>
              <w:spacing w:line="280" w:lineRule="exact"/>
              <w:ind w:leftChars="148" w:left="520" w:hangingChars="104" w:hanging="190"/>
              <w:rPr>
                <w:rFonts w:asciiTheme="minorEastAsia" w:eastAsiaTheme="minorEastAsia" w:hAnsiTheme="minorEastAsia"/>
                <w:sz w:val="20"/>
              </w:rPr>
            </w:pPr>
            <w:r w:rsidRPr="00972D25">
              <w:rPr>
                <w:rFonts w:asciiTheme="minorEastAsia" w:eastAsiaTheme="minorEastAsia" w:hAnsiTheme="minorEastAsia" w:hint="eastAsia"/>
                <w:sz w:val="20"/>
              </w:rPr>
              <w:t>・　医師の診断がなされている場合に、医師の指示に従わずに受診していないことが判明した場合に、受診勧奨すること。</w:t>
            </w:r>
          </w:p>
          <w:p w14:paraId="79AA14F8" w14:textId="6D6BB83C" w:rsidR="00D43FEB" w:rsidRPr="00972D25" w:rsidRDefault="00D43FEB" w:rsidP="00D43FEB">
            <w:pPr>
              <w:spacing w:line="280" w:lineRule="exact"/>
              <w:ind w:leftChars="148" w:left="520" w:hangingChars="104" w:hanging="190"/>
              <w:rPr>
                <w:rFonts w:asciiTheme="minorEastAsia" w:eastAsiaTheme="minorEastAsia" w:hAnsiTheme="minorEastAsia"/>
                <w:sz w:val="20"/>
              </w:rPr>
            </w:pPr>
            <w:r w:rsidRPr="00972D25">
              <w:rPr>
                <w:rFonts w:asciiTheme="minorEastAsia" w:eastAsiaTheme="minorEastAsia" w:hAnsiTheme="minorEastAsia" w:hint="eastAsia"/>
                <w:sz w:val="20"/>
              </w:rPr>
              <w:t>・　かかりつけ医がいるにもかかわらず、一定期間受診していないことが判明した場合に、受診勧奨すること。</w:t>
            </w:r>
          </w:p>
          <w:p w14:paraId="0CF36383" w14:textId="5887BACD" w:rsidR="00D43FEB" w:rsidRPr="00972D25" w:rsidRDefault="00D43FEB" w:rsidP="00D43FEB">
            <w:pPr>
              <w:spacing w:line="280" w:lineRule="exact"/>
              <w:ind w:leftChars="148" w:left="520" w:hangingChars="104" w:hanging="190"/>
              <w:rPr>
                <w:rFonts w:asciiTheme="minorEastAsia" w:eastAsiaTheme="minorEastAsia" w:hAnsiTheme="minorEastAsia"/>
                <w:sz w:val="20"/>
              </w:rPr>
            </w:pPr>
            <w:r w:rsidRPr="00972D25">
              <w:rPr>
                <w:rFonts w:asciiTheme="minorEastAsia" w:eastAsiaTheme="minorEastAsia" w:hAnsiTheme="minorEastAsia" w:hint="eastAsia"/>
                <w:sz w:val="20"/>
              </w:rPr>
              <w:t>・　定期健診その他必要な健診を受診していないことが判明した場合に、受診勧奨すること。</w:t>
            </w:r>
          </w:p>
          <w:p w14:paraId="703D3DFA" w14:textId="6A161E9D" w:rsidR="00D43FEB" w:rsidRPr="00972D25" w:rsidRDefault="00D43FEB" w:rsidP="00D43FEB">
            <w:pPr>
              <w:spacing w:line="280" w:lineRule="exact"/>
              <w:ind w:leftChars="148" w:left="520" w:hangingChars="104" w:hanging="190"/>
              <w:rPr>
                <w:rFonts w:asciiTheme="minorEastAsia" w:eastAsiaTheme="minorEastAsia" w:hAnsiTheme="minorEastAsia"/>
                <w:sz w:val="20"/>
              </w:rPr>
            </w:pPr>
            <w:r w:rsidRPr="00972D25">
              <w:rPr>
                <w:rFonts w:asciiTheme="minorEastAsia" w:eastAsiaTheme="minorEastAsia" w:hAnsiTheme="minorEastAsia" w:hint="eastAsia"/>
                <w:sz w:val="20"/>
              </w:rPr>
              <w:t>・　状態が悪い場合など要指導医薬品等による対応が困難であることが疑われる場合に、受診勧奨すること。</w:t>
            </w:r>
          </w:p>
          <w:p w14:paraId="787F9228" w14:textId="6DA16C90" w:rsidR="00D43FEB" w:rsidRPr="00972D25" w:rsidRDefault="00D43FEB" w:rsidP="00D43FEB">
            <w:pPr>
              <w:spacing w:line="280" w:lineRule="exact"/>
              <w:ind w:leftChars="148" w:left="520" w:hangingChars="104" w:hanging="190"/>
              <w:rPr>
                <w:rFonts w:asciiTheme="minorEastAsia" w:eastAsiaTheme="minorEastAsia" w:hAnsiTheme="minorEastAsia"/>
                <w:sz w:val="20"/>
              </w:rPr>
            </w:pPr>
            <w:r w:rsidRPr="00972D25">
              <w:rPr>
                <w:rFonts w:asciiTheme="minorEastAsia" w:eastAsiaTheme="minorEastAsia" w:hAnsiTheme="minorEastAsia" w:hint="eastAsia"/>
                <w:sz w:val="20"/>
              </w:rPr>
              <w:t>・　要指導医薬品等を使用した後、状態の改善が明らかでない場合に受診勧奨すること。</w:t>
            </w:r>
          </w:p>
          <w:p w14:paraId="51170FC7" w14:textId="6842A1D3" w:rsidR="00D43FEB" w:rsidRPr="00972D25" w:rsidRDefault="00D43FEB" w:rsidP="00D43FEB">
            <w:pPr>
              <w:spacing w:line="280" w:lineRule="exact"/>
              <w:ind w:leftChars="100" w:left="497"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ⅵ.　要指導医薬品等又は健康食品等に関する相談に対し、薬局利用者の状況や当該品目の特性を十分に踏まえた上で、専門的知識に基づき説明すること。</w:t>
            </w:r>
          </w:p>
        </w:tc>
        <w:tc>
          <w:tcPr>
            <w:tcW w:w="1134" w:type="dxa"/>
            <w:tcBorders>
              <w:top w:val="single" w:sz="8" w:space="0" w:color="auto"/>
              <w:bottom w:val="dashSmallGap" w:sz="4" w:space="0" w:color="auto"/>
            </w:tcBorders>
          </w:tcPr>
          <w:p w14:paraId="31A084E2" w14:textId="76169143" w:rsidR="00D43FEB" w:rsidRPr="00C15E52" w:rsidRDefault="00D43FEB" w:rsidP="00D43FEB">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p w14:paraId="74D23DA3" w14:textId="77777777" w:rsidR="00D43FEB" w:rsidRDefault="00D43FEB" w:rsidP="00D43FEB">
            <w:pPr>
              <w:spacing w:line="280" w:lineRule="exact"/>
              <w:jc w:val="center"/>
              <w:rPr>
                <w:rFonts w:asciiTheme="minorEastAsia" w:eastAsiaTheme="minorEastAsia" w:hAnsiTheme="minorEastAsia"/>
                <w:sz w:val="16"/>
                <w:szCs w:val="16"/>
              </w:rPr>
            </w:pPr>
          </w:p>
          <w:p w14:paraId="649E7982" w14:textId="77777777" w:rsidR="00D43FEB" w:rsidRDefault="00D43FEB" w:rsidP="00D43FEB">
            <w:pPr>
              <w:spacing w:line="280" w:lineRule="exact"/>
              <w:jc w:val="center"/>
              <w:rPr>
                <w:rFonts w:asciiTheme="minorEastAsia" w:eastAsiaTheme="minorEastAsia" w:hAnsiTheme="minorEastAsia"/>
                <w:sz w:val="16"/>
                <w:szCs w:val="16"/>
              </w:rPr>
            </w:pPr>
          </w:p>
          <w:p w14:paraId="626A0123" w14:textId="77777777" w:rsidR="00D43FEB" w:rsidRDefault="00D43FEB" w:rsidP="00D43FEB">
            <w:pPr>
              <w:spacing w:line="280" w:lineRule="exact"/>
              <w:jc w:val="center"/>
              <w:rPr>
                <w:rFonts w:asciiTheme="minorEastAsia" w:eastAsiaTheme="minorEastAsia" w:hAnsiTheme="minorEastAsia"/>
                <w:sz w:val="16"/>
                <w:szCs w:val="16"/>
              </w:rPr>
            </w:pPr>
          </w:p>
          <w:p w14:paraId="17BA8B5C" w14:textId="77777777" w:rsidR="00D43FEB" w:rsidRDefault="00D43FEB" w:rsidP="00D43FEB">
            <w:pPr>
              <w:spacing w:line="280" w:lineRule="exact"/>
              <w:jc w:val="center"/>
              <w:rPr>
                <w:rFonts w:asciiTheme="minorEastAsia" w:eastAsiaTheme="minorEastAsia" w:hAnsiTheme="minorEastAsia"/>
                <w:sz w:val="16"/>
                <w:szCs w:val="16"/>
              </w:rPr>
            </w:pPr>
          </w:p>
          <w:p w14:paraId="6A81149F" w14:textId="77777777" w:rsidR="00D43FEB" w:rsidRDefault="00D43FEB" w:rsidP="00D43FEB">
            <w:pPr>
              <w:spacing w:line="280" w:lineRule="exact"/>
              <w:jc w:val="center"/>
              <w:rPr>
                <w:rFonts w:asciiTheme="minorEastAsia" w:eastAsiaTheme="minorEastAsia" w:hAnsiTheme="minorEastAsia"/>
                <w:sz w:val="16"/>
                <w:szCs w:val="16"/>
              </w:rPr>
            </w:pPr>
          </w:p>
          <w:p w14:paraId="75010D8C" w14:textId="77777777" w:rsidR="00D43FEB" w:rsidRDefault="00D43FEB" w:rsidP="00D43FEB">
            <w:pPr>
              <w:spacing w:line="280" w:lineRule="exact"/>
              <w:jc w:val="center"/>
              <w:rPr>
                <w:rFonts w:asciiTheme="minorEastAsia" w:eastAsiaTheme="minorEastAsia" w:hAnsiTheme="minorEastAsia"/>
                <w:sz w:val="16"/>
                <w:szCs w:val="16"/>
              </w:rPr>
            </w:pPr>
          </w:p>
          <w:p w14:paraId="4471A261" w14:textId="77777777" w:rsidR="00D43FEB" w:rsidRDefault="00D43FEB" w:rsidP="00D43FEB">
            <w:pPr>
              <w:spacing w:line="280" w:lineRule="exact"/>
              <w:jc w:val="center"/>
              <w:rPr>
                <w:rFonts w:asciiTheme="minorEastAsia" w:eastAsiaTheme="minorEastAsia" w:hAnsiTheme="minorEastAsia"/>
                <w:sz w:val="16"/>
                <w:szCs w:val="16"/>
              </w:rPr>
            </w:pPr>
          </w:p>
          <w:p w14:paraId="566F3A14" w14:textId="77777777" w:rsidR="00D43FEB" w:rsidRDefault="00D43FEB" w:rsidP="00D43FEB">
            <w:pPr>
              <w:spacing w:line="280" w:lineRule="exact"/>
              <w:jc w:val="center"/>
              <w:rPr>
                <w:rFonts w:asciiTheme="minorEastAsia" w:eastAsiaTheme="minorEastAsia" w:hAnsiTheme="minorEastAsia"/>
                <w:sz w:val="16"/>
                <w:szCs w:val="16"/>
              </w:rPr>
            </w:pPr>
          </w:p>
          <w:p w14:paraId="4BEF8C09" w14:textId="77777777" w:rsidR="00D43FEB" w:rsidRDefault="00D43FEB" w:rsidP="00D43FEB">
            <w:pPr>
              <w:spacing w:line="280" w:lineRule="exact"/>
              <w:jc w:val="left"/>
              <w:rPr>
                <w:rFonts w:asciiTheme="minorEastAsia" w:eastAsiaTheme="minorEastAsia" w:hAnsiTheme="minorEastAsia"/>
                <w:sz w:val="16"/>
                <w:szCs w:val="16"/>
              </w:rPr>
            </w:pPr>
          </w:p>
          <w:p w14:paraId="5ACFBC43" w14:textId="77777777" w:rsidR="00D43FEB" w:rsidRDefault="00D43FEB" w:rsidP="00D43FEB">
            <w:pPr>
              <w:spacing w:line="280" w:lineRule="exact"/>
              <w:jc w:val="left"/>
              <w:rPr>
                <w:rFonts w:asciiTheme="minorEastAsia" w:eastAsiaTheme="minorEastAsia" w:hAnsiTheme="minorEastAsia"/>
                <w:sz w:val="16"/>
                <w:szCs w:val="16"/>
              </w:rPr>
            </w:pPr>
          </w:p>
          <w:p w14:paraId="4DADEA94" w14:textId="77777777" w:rsidR="00D43FEB" w:rsidRPr="00C5429F" w:rsidRDefault="00D43FEB" w:rsidP="00D43FEB">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p15:(6)②</w:t>
            </w:r>
          </w:p>
          <w:p w14:paraId="676DF093" w14:textId="08A0B634" w:rsidR="00D43FEB" w:rsidRPr="0022683D" w:rsidRDefault="00D43FEB" w:rsidP="00D43FEB">
            <w:pPr>
              <w:spacing w:line="280" w:lineRule="exact"/>
              <w:jc w:val="left"/>
              <w:rPr>
                <w:rFonts w:asciiTheme="minorEastAsia" w:eastAsiaTheme="minorEastAsia" w:hAnsiTheme="minorEastAsia"/>
                <w:sz w:val="15"/>
                <w:szCs w:val="15"/>
              </w:rPr>
            </w:pPr>
          </w:p>
        </w:tc>
        <w:tc>
          <w:tcPr>
            <w:tcW w:w="850" w:type="dxa"/>
            <w:tcBorders>
              <w:top w:val="single" w:sz="8" w:space="0" w:color="auto"/>
              <w:bottom w:val="dashSmallGap" w:sz="4" w:space="0" w:color="auto"/>
              <w:right w:val="single" w:sz="4" w:space="0" w:color="auto"/>
            </w:tcBorders>
          </w:tcPr>
          <w:p w14:paraId="18B6CF00" w14:textId="1BBDA063" w:rsidR="00D43FEB" w:rsidRPr="00607923" w:rsidRDefault="00D43FEB" w:rsidP="00D43FEB">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2463FD0F"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2AEFE85D"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50B20F4D" w14:textId="77777777" w:rsidR="00D43FEB" w:rsidRDefault="00D43FEB" w:rsidP="00D43FEB">
            <w:pPr>
              <w:spacing w:line="280" w:lineRule="exact"/>
              <w:jc w:val="center"/>
              <w:rPr>
                <w:rFonts w:asciiTheme="minorEastAsia" w:eastAsiaTheme="minorEastAsia" w:hAnsiTheme="minorEastAsia"/>
                <w:sz w:val="18"/>
                <w:szCs w:val="18"/>
              </w:rPr>
            </w:pPr>
          </w:p>
          <w:p w14:paraId="1402E512" w14:textId="77777777" w:rsidR="00D43FEB" w:rsidRDefault="00D43FEB" w:rsidP="00D43FEB">
            <w:pPr>
              <w:spacing w:line="280" w:lineRule="exact"/>
              <w:jc w:val="center"/>
              <w:rPr>
                <w:rFonts w:asciiTheme="minorEastAsia" w:eastAsiaTheme="minorEastAsia" w:hAnsiTheme="minorEastAsia"/>
                <w:sz w:val="18"/>
                <w:szCs w:val="18"/>
              </w:rPr>
            </w:pPr>
          </w:p>
          <w:p w14:paraId="4E1A9032" w14:textId="77777777" w:rsidR="00D43FEB" w:rsidRDefault="00D43FEB" w:rsidP="00D43FEB">
            <w:pPr>
              <w:spacing w:line="280" w:lineRule="exact"/>
              <w:jc w:val="center"/>
              <w:rPr>
                <w:rFonts w:asciiTheme="minorEastAsia" w:eastAsiaTheme="minorEastAsia" w:hAnsiTheme="minorEastAsia"/>
                <w:sz w:val="18"/>
                <w:szCs w:val="18"/>
              </w:rPr>
            </w:pPr>
          </w:p>
          <w:p w14:paraId="6C1AB1E4" w14:textId="77777777" w:rsidR="00D43FEB" w:rsidRDefault="00D43FEB" w:rsidP="00D43FEB">
            <w:pPr>
              <w:spacing w:line="280" w:lineRule="exact"/>
              <w:jc w:val="center"/>
              <w:rPr>
                <w:rFonts w:asciiTheme="minorEastAsia" w:eastAsiaTheme="minorEastAsia" w:hAnsiTheme="minorEastAsia"/>
                <w:sz w:val="18"/>
                <w:szCs w:val="18"/>
              </w:rPr>
            </w:pPr>
          </w:p>
          <w:p w14:paraId="57276EF7" w14:textId="77777777" w:rsidR="00D43FEB" w:rsidRDefault="00D43FEB" w:rsidP="00D43FEB">
            <w:pPr>
              <w:spacing w:line="280" w:lineRule="exact"/>
              <w:jc w:val="center"/>
              <w:rPr>
                <w:rFonts w:asciiTheme="minorEastAsia" w:eastAsiaTheme="minorEastAsia" w:hAnsiTheme="minorEastAsia"/>
                <w:sz w:val="18"/>
                <w:szCs w:val="18"/>
              </w:rPr>
            </w:pPr>
          </w:p>
          <w:p w14:paraId="1ED8CC61" w14:textId="77777777" w:rsidR="00D43FEB" w:rsidRDefault="00D43FEB" w:rsidP="00D43FEB">
            <w:pPr>
              <w:spacing w:line="280" w:lineRule="exact"/>
              <w:jc w:val="center"/>
              <w:rPr>
                <w:rFonts w:asciiTheme="minorEastAsia" w:eastAsiaTheme="minorEastAsia" w:hAnsiTheme="minorEastAsia"/>
                <w:sz w:val="18"/>
                <w:szCs w:val="18"/>
              </w:rPr>
            </w:pPr>
          </w:p>
          <w:p w14:paraId="54BEC1B7"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535882FB"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D43FEB" w:rsidRPr="00607923" w:rsidRDefault="00D43FEB" w:rsidP="00D43FEB">
            <w:pPr>
              <w:spacing w:line="280" w:lineRule="exact"/>
              <w:jc w:val="left"/>
              <w:rPr>
                <w:rFonts w:asciiTheme="minorEastAsia" w:eastAsiaTheme="minorEastAsia" w:hAnsiTheme="minorEastAsia"/>
                <w:sz w:val="18"/>
                <w:szCs w:val="18"/>
              </w:rPr>
            </w:pPr>
          </w:p>
        </w:tc>
        <w:tc>
          <w:tcPr>
            <w:tcW w:w="851" w:type="dxa"/>
            <w:tcBorders>
              <w:top w:val="single" w:sz="8" w:space="0" w:color="auto"/>
              <w:left w:val="single" w:sz="4" w:space="0" w:color="auto"/>
              <w:bottom w:val="dashSmallGap" w:sz="4" w:space="0" w:color="auto"/>
              <w:right w:val="single" w:sz="8" w:space="0" w:color="auto"/>
            </w:tcBorders>
          </w:tcPr>
          <w:p w14:paraId="277D869A" w14:textId="77777777" w:rsidR="00D43FEB" w:rsidRPr="00607923" w:rsidRDefault="00D43FEB" w:rsidP="00D43FEB">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15A176C6"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6E563F93"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7DD1ECB3"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79728A6E" w14:textId="77777777" w:rsidR="00D43FEB" w:rsidRDefault="00D43FEB" w:rsidP="00D43FEB">
            <w:pPr>
              <w:spacing w:line="280" w:lineRule="exact"/>
              <w:jc w:val="center"/>
              <w:rPr>
                <w:rFonts w:asciiTheme="minorEastAsia" w:eastAsiaTheme="minorEastAsia" w:hAnsiTheme="minorEastAsia"/>
                <w:sz w:val="18"/>
                <w:szCs w:val="18"/>
              </w:rPr>
            </w:pPr>
          </w:p>
          <w:p w14:paraId="3A35A475" w14:textId="77777777" w:rsidR="00D43FEB" w:rsidRDefault="00D43FEB" w:rsidP="00D43FEB">
            <w:pPr>
              <w:spacing w:line="280" w:lineRule="exact"/>
              <w:jc w:val="center"/>
              <w:rPr>
                <w:rFonts w:asciiTheme="minorEastAsia" w:eastAsiaTheme="minorEastAsia" w:hAnsiTheme="minorEastAsia"/>
                <w:sz w:val="18"/>
                <w:szCs w:val="18"/>
              </w:rPr>
            </w:pPr>
          </w:p>
          <w:p w14:paraId="36F2F824" w14:textId="77777777" w:rsidR="00D43FEB" w:rsidRDefault="00D43FEB" w:rsidP="00D43FEB">
            <w:pPr>
              <w:spacing w:line="280" w:lineRule="exact"/>
              <w:jc w:val="center"/>
              <w:rPr>
                <w:rFonts w:asciiTheme="minorEastAsia" w:eastAsiaTheme="minorEastAsia" w:hAnsiTheme="minorEastAsia"/>
                <w:sz w:val="18"/>
                <w:szCs w:val="18"/>
              </w:rPr>
            </w:pPr>
          </w:p>
          <w:p w14:paraId="22265C8A" w14:textId="77777777" w:rsidR="00D43FEB" w:rsidRDefault="00D43FEB" w:rsidP="00D43FEB">
            <w:pPr>
              <w:spacing w:line="280" w:lineRule="exact"/>
              <w:jc w:val="center"/>
              <w:rPr>
                <w:rFonts w:asciiTheme="minorEastAsia" w:eastAsiaTheme="minorEastAsia" w:hAnsiTheme="minorEastAsia"/>
                <w:sz w:val="18"/>
                <w:szCs w:val="18"/>
              </w:rPr>
            </w:pPr>
          </w:p>
          <w:p w14:paraId="34B8DD58" w14:textId="77777777" w:rsidR="00D43FEB" w:rsidRDefault="00D43FEB" w:rsidP="00D43FEB">
            <w:pPr>
              <w:spacing w:line="280" w:lineRule="exact"/>
              <w:jc w:val="center"/>
              <w:rPr>
                <w:rFonts w:asciiTheme="minorEastAsia" w:eastAsiaTheme="minorEastAsia" w:hAnsiTheme="minorEastAsia"/>
                <w:sz w:val="18"/>
                <w:szCs w:val="18"/>
              </w:rPr>
            </w:pPr>
          </w:p>
          <w:p w14:paraId="33105030" w14:textId="77777777" w:rsidR="00D43FEB" w:rsidRDefault="00D43FEB" w:rsidP="00D43FEB">
            <w:pPr>
              <w:spacing w:line="280" w:lineRule="exact"/>
              <w:jc w:val="center"/>
              <w:rPr>
                <w:rFonts w:asciiTheme="minorEastAsia" w:eastAsiaTheme="minorEastAsia" w:hAnsiTheme="minorEastAsia"/>
                <w:sz w:val="18"/>
                <w:szCs w:val="18"/>
              </w:rPr>
            </w:pPr>
          </w:p>
          <w:p w14:paraId="13E10567"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3A98EA3B" w14:textId="77777777" w:rsidR="00D43FEB"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F87FE0E" w14:textId="77777777" w:rsidR="00D43FEB" w:rsidRDefault="00D43FEB" w:rsidP="00D43FEB">
            <w:pPr>
              <w:spacing w:line="280" w:lineRule="exact"/>
              <w:jc w:val="center"/>
              <w:rPr>
                <w:rFonts w:asciiTheme="minorEastAsia" w:eastAsiaTheme="minorEastAsia" w:hAnsiTheme="minorEastAsia"/>
                <w:sz w:val="18"/>
                <w:szCs w:val="18"/>
              </w:rPr>
            </w:pPr>
          </w:p>
        </w:tc>
      </w:tr>
      <w:tr w:rsidR="00D43FEB" w:rsidRPr="00607923" w14:paraId="45160EEA" w14:textId="4F2A5AA4" w:rsidTr="00C15E52">
        <w:trPr>
          <w:trHeight w:val="324"/>
        </w:trPr>
        <w:tc>
          <w:tcPr>
            <w:tcW w:w="375" w:type="dxa"/>
            <w:vMerge/>
            <w:tcBorders>
              <w:left w:val="single" w:sz="8" w:space="0" w:color="auto"/>
            </w:tcBorders>
            <w:shd w:val="clear" w:color="auto" w:fill="EEECE1" w:themeFill="background2"/>
          </w:tcPr>
          <w:p w14:paraId="280EDD71"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nil"/>
            </w:tcBorders>
          </w:tcPr>
          <w:p w14:paraId="5D51FDE2" w14:textId="0FFF26C8" w:rsidR="00D43FEB" w:rsidRPr="00972D25" w:rsidRDefault="00D43FEB" w:rsidP="00D43FEB">
            <w:pPr>
              <w:spacing w:line="320" w:lineRule="exact"/>
              <w:rPr>
                <w:rFonts w:asciiTheme="minorEastAsia" w:eastAsiaTheme="minorEastAsia" w:hAnsiTheme="minorEastAsia"/>
                <w:sz w:val="20"/>
              </w:rPr>
            </w:pPr>
            <w:r w:rsidRPr="00972D25">
              <w:rPr>
                <w:rFonts w:asciiTheme="minorEastAsia" w:eastAsiaTheme="minorEastAsia" w:hAnsiTheme="minorEastAsia" w:hint="eastAsia"/>
                <w:sz w:val="20"/>
              </w:rPr>
              <w:t>Ⅱ.　以下の事項を満たした医療機関その他の連携機関先のリスト</w:t>
            </w:r>
          </w:p>
        </w:tc>
        <w:tc>
          <w:tcPr>
            <w:tcW w:w="1134" w:type="dxa"/>
            <w:tcBorders>
              <w:top w:val="dashSmallGap" w:sz="4" w:space="0" w:color="auto"/>
              <w:bottom w:val="nil"/>
            </w:tcBorders>
          </w:tcPr>
          <w:p w14:paraId="2D85AC08" w14:textId="77777777" w:rsidR="00D43FEB" w:rsidRPr="0022683D" w:rsidRDefault="00D43FEB" w:rsidP="00D43FEB">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850" w:type="dxa"/>
            <w:tcBorders>
              <w:top w:val="dashSmallGap" w:sz="4" w:space="0" w:color="auto"/>
              <w:bottom w:val="nil"/>
              <w:right w:val="single" w:sz="4" w:space="0" w:color="auto"/>
            </w:tcBorders>
          </w:tcPr>
          <w:p w14:paraId="7C257C14"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nil"/>
              <w:right w:val="single" w:sz="8" w:space="0" w:color="auto"/>
            </w:tcBorders>
          </w:tcPr>
          <w:p w14:paraId="26E433A6" w14:textId="56F9D8F8"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4B1E0902" w14:textId="1B9E3AA1" w:rsidTr="00210115">
        <w:trPr>
          <w:trHeight w:val="1436"/>
        </w:trPr>
        <w:tc>
          <w:tcPr>
            <w:tcW w:w="375" w:type="dxa"/>
            <w:vMerge/>
            <w:tcBorders>
              <w:left w:val="single" w:sz="8" w:space="0" w:color="auto"/>
            </w:tcBorders>
            <w:shd w:val="clear" w:color="auto" w:fill="EEECE1" w:themeFill="background2"/>
          </w:tcPr>
          <w:p w14:paraId="7A470663"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nil"/>
              <w:bottom w:val="dashSmallGap" w:sz="4" w:space="0" w:color="auto"/>
            </w:tcBorders>
          </w:tcPr>
          <w:p w14:paraId="0276082A" w14:textId="6744ED6C" w:rsidR="00D43FEB" w:rsidRPr="00972D25" w:rsidRDefault="00D43FEB" w:rsidP="00D43FEB">
            <w:pPr>
              <w:spacing w:line="280" w:lineRule="exact"/>
              <w:ind w:leftChars="149" w:left="500" w:hangingChars="92" w:hanging="168"/>
              <w:rPr>
                <w:rFonts w:asciiTheme="minorEastAsia" w:eastAsiaTheme="minorEastAsia" w:hAnsiTheme="minorEastAsia"/>
                <w:sz w:val="20"/>
              </w:rPr>
            </w:pPr>
            <w:r w:rsidRPr="00972D25">
              <w:rPr>
                <w:rFonts w:asciiTheme="minorEastAsia" w:eastAsiaTheme="minorEastAsia" w:hAnsiTheme="minorEastAsia" w:hint="eastAsia"/>
                <w:sz w:val="20"/>
              </w:rPr>
              <w:t>・　地域における医療機関、地域包括支援センター、介護事業所、訪問看護ステーション、健康診断等の実施機関、市区町村保健センター及び介護予防・日常生活支援総合事業の実施者が含まれていること。</w:t>
            </w:r>
          </w:p>
          <w:p w14:paraId="4FC1902A" w14:textId="179CF19B" w:rsidR="00D43FEB" w:rsidRPr="00972D25" w:rsidRDefault="00D43FEB" w:rsidP="00D43FEB">
            <w:pPr>
              <w:spacing w:line="280" w:lineRule="exact"/>
              <w:ind w:leftChars="149" w:left="500" w:hangingChars="92" w:hanging="168"/>
              <w:rPr>
                <w:rFonts w:asciiTheme="minorEastAsia" w:eastAsiaTheme="minorEastAsia" w:hAnsiTheme="minorEastAsia"/>
                <w:sz w:val="20"/>
              </w:rPr>
            </w:pPr>
            <w:r w:rsidRPr="00972D25">
              <w:rPr>
                <w:rFonts w:asciiTheme="minorEastAsia" w:eastAsiaTheme="minorEastAsia" w:hAnsiTheme="minorEastAsia" w:hint="eastAsia"/>
                <w:sz w:val="20"/>
              </w:rPr>
              <w:t>・　医療機関その他の連携機関の名称、住所及び連絡先（電話番号、担当者名等）が記入できる様式であること。</w:t>
            </w:r>
          </w:p>
        </w:tc>
        <w:tc>
          <w:tcPr>
            <w:tcW w:w="1134" w:type="dxa"/>
            <w:tcBorders>
              <w:top w:val="nil"/>
              <w:bottom w:val="dashSmallGap" w:sz="4" w:space="0" w:color="auto"/>
            </w:tcBorders>
          </w:tcPr>
          <w:p w14:paraId="4FC487F9" w14:textId="77777777" w:rsidR="00D43FEB" w:rsidRPr="0022683D" w:rsidRDefault="00D43FEB" w:rsidP="00D43FEB">
            <w:pPr>
              <w:spacing w:line="320" w:lineRule="exact"/>
              <w:jc w:val="center"/>
              <w:rPr>
                <w:rFonts w:asciiTheme="minorEastAsia" w:eastAsiaTheme="minorEastAsia" w:hAnsiTheme="minorEastAsia"/>
                <w:sz w:val="16"/>
                <w:szCs w:val="16"/>
              </w:rPr>
            </w:pPr>
          </w:p>
        </w:tc>
        <w:tc>
          <w:tcPr>
            <w:tcW w:w="850" w:type="dxa"/>
            <w:tcBorders>
              <w:top w:val="nil"/>
              <w:bottom w:val="dashSmallGap" w:sz="4" w:space="0" w:color="auto"/>
              <w:right w:val="single" w:sz="4" w:space="0" w:color="auto"/>
            </w:tcBorders>
          </w:tcPr>
          <w:p w14:paraId="41A14328"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D43FEB" w:rsidRDefault="00D43FEB" w:rsidP="00D43FEB">
            <w:pPr>
              <w:spacing w:line="280" w:lineRule="exact"/>
              <w:jc w:val="center"/>
              <w:rPr>
                <w:rFonts w:asciiTheme="minorEastAsia" w:eastAsiaTheme="minorEastAsia" w:hAnsiTheme="minorEastAsia"/>
                <w:sz w:val="18"/>
                <w:szCs w:val="18"/>
              </w:rPr>
            </w:pPr>
          </w:p>
          <w:p w14:paraId="221CB8E5"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6FC09B98" w14:textId="182DD8CD"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nil"/>
              <w:left w:val="single" w:sz="4" w:space="0" w:color="auto"/>
              <w:bottom w:val="dashSmallGap" w:sz="4" w:space="0" w:color="auto"/>
              <w:right w:val="single" w:sz="8" w:space="0" w:color="auto"/>
            </w:tcBorders>
          </w:tcPr>
          <w:p w14:paraId="02C2EFB9" w14:textId="77777777"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B73405C" w14:textId="77777777" w:rsidR="00D43FEB" w:rsidRDefault="00D43FEB" w:rsidP="00D43FEB">
            <w:pPr>
              <w:spacing w:line="280" w:lineRule="exact"/>
              <w:jc w:val="center"/>
              <w:rPr>
                <w:rFonts w:asciiTheme="minorEastAsia" w:eastAsiaTheme="minorEastAsia" w:hAnsiTheme="minorEastAsia"/>
                <w:sz w:val="18"/>
                <w:szCs w:val="18"/>
              </w:rPr>
            </w:pPr>
          </w:p>
          <w:p w14:paraId="5F78CD15" w14:textId="77777777" w:rsidR="00D43FEB" w:rsidRPr="00607923" w:rsidRDefault="00D43FEB" w:rsidP="00D43FEB">
            <w:pPr>
              <w:spacing w:line="280" w:lineRule="exact"/>
              <w:jc w:val="center"/>
              <w:rPr>
                <w:rFonts w:asciiTheme="minorEastAsia" w:eastAsiaTheme="minorEastAsia" w:hAnsiTheme="minorEastAsia"/>
                <w:sz w:val="18"/>
                <w:szCs w:val="18"/>
              </w:rPr>
            </w:pPr>
          </w:p>
          <w:p w14:paraId="203BE55E" w14:textId="38609049" w:rsidR="00D43FEB" w:rsidRPr="00607923" w:rsidRDefault="00D43FEB" w:rsidP="00D43FEB">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525D6F07" w14:textId="34DB0770" w:rsidTr="00210115">
        <w:trPr>
          <w:trHeight w:val="1213"/>
        </w:trPr>
        <w:tc>
          <w:tcPr>
            <w:tcW w:w="375" w:type="dxa"/>
            <w:vMerge/>
            <w:tcBorders>
              <w:left w:val="single" w:sz="8" w:space="0" w:color="auto"/>
            </w:tcBorders>
            <w:shd w:val="clear" w:color="auto" w:fill="EEECE1" w:themeFill="background2"/>
          </w:tcPr>
          <w:p w14:paraId="5A4C760E"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dashSmallGap" w:sz="4" w:space="0" w:color="auto"/>
            </w:tcBorders>
          </w:tcPr>
          <w:p w14:paraId="4259D93E" w14:textId="77777777" w:rsidR="00D43FEB" w:rsidRPr="00972D25" w:rsidRDefault="00D43FEB" w:rsidP="00D43FEB">
            <w:pPr>
              <w:spacing w:line="320" w:lineRule="exact"/>
              <w:rPr>
                <w:rFonts w:asciiTheme="minorEastAsia" w:eastAsiaTheme="minorEastAsia" w:hAnsiTheme="minorEastAsia"/>
                <w:sz w:val="20"/>
              </w:rPr>
            </w:pPr>
            <w:r w:rsidRPr="00972D25">
              <w:rPr>
                <w:rFonts w:asciiTheme="minorEastAsia" w:eastAsiaTheme="minorEastAsia" w:hAnsiTheme="minorEastAsia" w:hint="eastAsia"/>
                <w:sz w:val="20"/>
              </w:rPr>
              <w:t>Ⅲ.　以下の内容を記載できる紹介文書</w:t>
            </w:r>
          </w:p>
          <w:p w14:paraId="0FF379D3" w14:textId="10E06F5E" w:rsidR="00D43FEB" w:rsidRPr="00972D25" w:rsidRDefault="00D43FEB" w:rsidP="00D43FEB">
            <w:pPr>
              <w:spacing w:line="280" w:lineRule="exact"/>
              <w:ind w:leftChars="148" w:left="505" w:hangingChars="96" w:hanging="175"/>
              <w:rPr>
                <w:rFonts w:asciiTheme="minorEastAsia" w:eastAsiaTheme="minorEastAsia" w:hAnsiTheme="minorEastAsia"/>
                <w:sz w:val="20"/>
              </w:rPr>
            </w:pPr>
            <w:r w:rsidRPr="00972D25">
              <w:rPr>
                <w:rFonts w:asciiTheme="minorEastAsia" w:eastAsiaTheme="minorEastAsia" w:hAnsiTheme="minorEastAsia" w:hint="eastAsia"/>
                <w:sz w:val="20"/>
              </w:rPr>
              <w:t>・　紹介先に関する情報、紹介元の薬局・薬剤師に関する情報、紹介文書を記載した年月日、薬局利用者に関する情報、相談内容及び相談内容に関わる使用薬剤等がある場合にはその情報、薬剤師から見た紹介理由、その他特筆すべき事項</w:t>
            </w:r>
          </w:p>
        </w:tc>
        <w:tc>
          <w:tcPr>
            <w:tcW w:w="1134" w:type="dxa"/>
            <w:tcBorders>
              <w:top w:val="dashSmallGap" w:sz="4" w:space="0" w:color="auto"/>
              <w:bottom w:val="dashSmallGap" w:sz="4" w:space="0" w:color="auto"/>
            </w:tcBorders>
          </w:tcPr>
          <w:p w14:paraId="0A953EBD" w14:textId="1276F0D0" w:rsidR="00D43FEB" w:rsidRPr="00C5429F" w:rsidRDefault="00D43FEB" w:rsidP="00D43FEB">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p11-12:(2)④</w:t>
            </w:r>
          </w:p>
        </w:tc>
        <w:tc>
          <w:tcPr>
            <w:tcW w:w="850" w:type="dxa"/>
            <w:tcBorders>
              <w:top w:val="dashSmallGap" w:sz="4" w:space="0" w:color="auto"/>
              <w:bottom w:val="dashSmallGap" w:sz="4" w:space="0" w:color="auto"/>
              <w:right w:val="single" w:sz="4" w:space="0" w:color="auto"/>
            </w:tcBorders>
          </w:tcPr>
          <w:p w14:paraId="1A949D26"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51B927AE" w14:textId="11DBAC1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1AC4CED3" w14:textId="47342FCD" w:rsidTr="00CD249F">
        <w:trPr>
          <w:trHeight w:val="1324"/>
        </w:trPr>
        <w:tc>
          <w:tcPr>
            <w:tcW w:w="375" w:type="dxa"/>
            <w:vMerge/>
            <w:tcBorders>
              <w:left w:val="single" w:sz="8" w:space="0" w:color="auto"/>
            </w:tcBorders>
            <w:shd w:val="clear" w:color="auto" w:fill="EEECE1" w:themeFill="background2"/>
          </w:tcPr>
          <w:p w14:paraId="65795088"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dashSmallGap" w:sz="4" w:space="0" w:color="auto"/>
            </w:tcBorders>
          </w:tcPr>
          <w:p w14:paraId="567BC508" w14:textId="33021F3A" w:rsidR="00D43FEB" w:rsidRPr="00972D25" w:rsidRDefault="00D43FEB" w:rsidP="00D43FEB">
            <w:pPr>
              <w:spacing w:line="320" w:lineRule="exact"/>
              <w:ind w:left="276" w:hangingChars="151" w:hanging="276"/>
              <w:rPr>
                <w:rFonts w:asciiTheme="minorEastAsia" w:eastAsiaTheme="minorEastAsia" w:hAnsiTheme="minorEastAsia"/>
                <w:sz w:val="20"/>
              </w:rPr>
            </w:pPr>
            <w:r w:rsidRPr="00972D25">
              <w:rPr>
                <w:rFonts w:asciiTheme="minorEastAsia" w:eastAsiaTheme="minorEastAsia" w:hAnsiTheme="minorEastAsia" w:hint="eastAsia"/>
                <w:sz w:val="20"/>
              </w:rPr>
              <w:t>Ⅳ.　地域の薬剤師会と密接な連携を取り、地域の行政機関及び医師会、歯科医師会、薬剤師会等が実施又は協力する健康の保持増進その他の各種事業等への参加実績又は参加予定が確認できる資料（事業の概要、参加人数、場所及び日時並びに当該薬局の薬剤師の参加内容などが分かるもの）</w:t>
            </w:r>
          </w:p>
        </w:tc>
        <w:tc>
          <w:tcPr>
            <w:tcW w:w="1134" w:type="dxa"/>
            <w:tcBorders>
              <w:top w:val="dashSmallGap" w:sz="4" w:space="0" w:color="auto"/>
              <w:bottom w:val="dashSmallGap" w:sz="4" w:space="0" w:color="auto"/>
            </w:tcBorders>
          </w:tcPr>
          <w:p w14:paraId="6542B92B" w14:textId="77777777" w:rsidR="00D43FEB" w:rsidRPr="0022683D" w:rsidRDefault="00D43FEB" w:rsidP="00D43FEB">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850" w:type="dxa"/>
            <w:tcBorders>
              <w:top w:val="dashSmallGap" w:sz="4" w:space="0" w:color="auto"/>
              <w:bottom w:val="dashSmallGap" w:sz="4" w:space="0" w:color="auto"/>
              <w:right w:val="single" w:sz="4" w:space="0" w:color="auto"/>
            </w:tcBorders>
          </w:tcPr>
          <w:p w14:paraId="4BC68ABA"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381AB366" w14:textId="409DCDE4"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7DFE48ED" w14:textId="7361276B" w:rsidTr="00CD249F">
        <w:trPr>
          <w:trHeight w:val="346"/>
        </w:trPr>
        <w:tc>
          <w:tcPr>
            <w:tcW w:w="375" w:type="dxa"/>
            <w:vMerge/>
            <w:tcBorders>
              <w:left w:val="single" w:sz="8" w:space="0" w:color="auto"/>
            </w:tcBorders>
            <w:shd w:val="clear" w:color="auto" w:fill="EEECE1" w:themeFill="background2"/>
          </w:tcPr>
          <w:p w14:paraId="0B3F328C"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dashSmallGap" w:sz="4" w:space="0" w:color="auto"/>
            </w:tcBorders>
          </w:tcPr>
          <w:p w14:paraId="1282D9B0" w14:textId="77777777" w:rsidR="00D43FEB" w:rsidRPr="00972D25" w:rsidRDefault="00D43FEB" w:rsidP="00D43FEB">
            <w:pPr>
              <w:spacing w:line="320" w:lineRule="exact"/>
              <w:rPr>
                <w:rFonts w:asciiTheme="minorEastAsia" w:eastAsiaTheme="minorEastAsia" w:hAnsiTheme="minorEastAsia"/>
                <w:sz w:val="20"/>
              </w:rPr>
            </w:pPr>
            <w:r w:rsidRPr="00972D25">
              <w:rPr>
                <w:rFonts w:asciiTheme="minorEastAsia" w:eastAsiaTheme="minorEastAsia" w:hAnsiTheme="minorEastAsia" w:hint="eastAsia"/>
                <w:sz w:val="20"/>
              </w:rPr>
              <w:t>Ⅴ.　有効な健康サポート薬局に係る研修の研修修了証及び勤務体制が確認できる資料</w:t>
            </w:r>
          </w:p>
        </w:tc>
        <w:tc>
          <w:tcPr>
            <w:tcW w:w="1134" w:type="dxa"/>
            <w:tcBorders>
              <w:top w:val="dashSmallGap" w:sz="4" w:space="0" w:color="auto"/>
              <w:bottom w:val="dashSmallGap" w:sz="4" w:space="0" w:color="auto"/>
            </w:tcBorders>
          </w:tcPr>
          <w:p w14:paraId="40E5EA96" w14:textId="7555CBAB" w:rsidR="00D43FEB" w:rsidRPr="00C5429F" w:rsidRDefault="00D43FEB" w:rsidP="00D43FEB">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p13:(3</w:t>
            </w:r>
            <w:r w:rsidRPr="00C5429F">
              <w:rPr>
                <w:rFonts w:asciiTheme="minorEastAsia" w:eastAsiaTheme="minorEastAsia" w:hAnsiTheme="minorEastAsia" w:hint="eastAsia"/>
                <w:sz w:val="16"/>
                <w:szCs w:val="16"/>
              </w:rPr>
              <w:t>)⑥</w:t>
            </w:r>
          </w:p>
        </w:tc>
        <w:tc>
          <w:tcPr>
            <w:tcW w:w="850" w:type="dxa"/>
            <w:tcBorders>
              <w:top w:val="dashSmallGap" w:sz="4" w:space="0" w:color="auto"/>
              <w:bottom w:val="dashSmallGap" w:sz="4" w:space="0" w:color="auto"/>
              <w:right w:val="single" w:sz="4" w:space="0" w:color="auto"/>
            </w:tcBorders>
          </w:tcPr>
          <w:p w14:paraId="4F65586E"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71322C21" w14:textId="73A5DE33"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5297DB13" w14:textId="2CD3DC5C" w:rsidTr="00CD249F">
        <w:trPr>
          <w:trHeight w:val="360"/>
        </w:trPr>
        <w:tc>
          <w:tcPr>
            <w:tcW w:w="375" w:type="dxa"/>
            <w:vMerge/>
            <w:tcBorders>
              <w:left w:val="single" w:sz="8" w:space="0" w:color="auto"/>
            </w:tcBorders>
            <w:shd w:val="clear" w:color="auto" w:fill="EEECE1" w:themeFill="background2"/>
          </w:tcPr>
          <w:p w14:paraId="1F40AB8E"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dashSmallGap" w:sz="4" w:space="0" w:color="auto"/>
            </w:tcBorders>
          </w:tcPr>
          <w:p w14:paraId="0F021904" w14:textId="77777777" w:rsidR="00D43FEB" w:rsidRPr="00972D25" w:rsidRDefault="00D43FEB" w:rsidP="00D43FEB">
            <w:pPr>
              <w:spacing w:line="320" w:lineRule="exact"/>
              <w:rPr>
                <w:rFonts w:asciiTheme="minorEastAsia" w:eastAsiaTheme="minorEastAsia" w:hAnsiTheme="minorEastAsia"/>
                <w:sz w:val="20"/>
              </w:rPr>
            </w:pPr>
            <w:r w:rsidRPr="00972D25">
              <w:rPr>
                <w:rFonts w:asciiTheme="minorEastAsia" w:eastAsiaTheme="minorEastAsia" w:hAnsiTheme="minorEastAsia" w:hint="eastAsia"/>
                <w:sz w:val="20"/>
              </w:rPr>
              <w:t>Ⅵ.　個人情報に配慮した相談窓口を設置していることが確認できる写真等の資料</w:t>
            </w:r>
          </w:p>
        </w:tc>
        <w:tc>
          <w:tcPr>
            <w:tcW w:w="1134" w:type="dxa"/>
            <w:tcBorders>
              <w:top w:val="dashSmallGap" w:sz="4" w:space="0" w:color="auto"/>
              <w:bottom w:val="dashSmallGap" w:sz="4" w:space="0" w:color="auto"/>
            </w:tcBorders>
          </w:tcPr>
          <w:p w14:paraId="5E866B4B" w14:textId="6626858A" w:rsidR="00D43FEB" w:rsidRPr="0022683D" w:rsidRDefault="00D43FEB" w:rsidP="00D43FEB">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Pr>
                <w:rFonts w:asciiTheme="minorEastAsia" w:eastAsiaTheme="minorEastAsia" w:hAnsiTheme="minorEastAsia" w:hint="eastAsia"/>
                <w:sz w:val="16"/>
                <w:szCs w:val="16"/>
              </w:rPr>
              <w:t>②</w:t>
            </w:r>
          </w:p>
        </w:tc>
        <w:tc>
          <w:tcPr>
            <w:tcW w:w="850" w:type="dxa"/>
            <w:tcBorders>
              <w:top w:val="dashSmallGap" w:sz="4" w:space="0" w:color="auto"/>
              <w:bottom w:val="dashSmallGap" w:sz="4" w:space="0" w:color="auto"/>
              <w:right w:val="single" w:sz="4" w:space="0" w:color="auto"/>
            </w:tcBorders>
          </w:tcPr>
          <w:p w14:paraId="65CF08F7"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56B97E53" w14:textId="574EB65C"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4ED61751" w14:textId="25302C3E" w:rsidTr="00CD249F">
        <w:trPr>
          <w:trHeight w:val="682"/>
        </w:trPr>
        <w:tc>
          <w:tcPr>
            <w:tcW w:w="375" w:type="dxa"/>
            <w:vMerge/>
            <w:tcBorders>
              <w:left w:val="single" w:sz="8" w:space="0" w:color="auto"/>
            </w:tcBorders>
            <w:shd w:val="clear" w:color="auto" w:fill="EEECE1" w:themeFill="background2"/>
          </w:tcPr>
          <w:p w14:paraId="26BC3E99"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dashSmallGap" w:sz="4" w:space="0" w:color="auto"/>
            </w:tcBorders>
          </w:tcPr>
          <w:p w14:paraId="1EBA2D21" w14:textId="7374BDB9" w:rsidR="00D43FEB" w:rsidRPr="00972D25" w:rsidRDefault="00D43FEB" w:rsidP="00D43FEB">
            <w:pPr>
              <w:spacing w:line="320" w:lineRule="exact"/>
              <w:ind w:left="274"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Ⅶ.　薬局の外側に掲示予定のもの（健康サポート薬局、要指導医薬品等に関する助言や健康に関する相談を積極的に行っている旨）が確認できる資料</w:t>
            </w:r>
          </w:p>
        </w:tc>
        <w:tc>
          <w:tcPr>
            <w:tcW w:w="1134" w:type="dxa"/>
            <w:tcBorders>
              <w:top w:val="dashSmallGap" w:sz="4" w:space="0" w:color="auto"/>
              <w:bottom w:val="dashSmallGap" w:sz="4" w:space="0" w:color="auto"/>
            </w:tcBorders>
          </w:tcPr>
          <w:p w14:paraId="676211A5" w14:textId="77736085" w:rsidR="00D43FEB" w:rsidRPr="00C5429F" w:rsidRDefault="00D43FEB" w:rsidP="00D43FEB">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p13-14:(5)①</w:t>
            </w:r>
          </w:p>
        </w:tc>
        <w:tc>
          <w:tcPr>
            <w:tcW w:w="850" w:type="dxa"/>
            <w:tcBorders>
              <w:top w:val="dashSmallGap" w:sz="4" w:space="0" w:color="auto"/>
              <w:bottom w:val="dashSmallGap" w:sz="4" w:space="0" w:color="auto"/>
              <w:right w:val="single" w:sz="4" w:space="0" w:color="auto"/>
            </w:tcBorders>
          </w:tcPr>
          <w:p w14:paraId="384BCBCC"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441E0431" w14:textId="010970BC"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6CADB27B" w14:textId="4E939215" w:rsidTr="00C15E52">
        <w:trPr>
          <w:trHeight w:val="501"/>
        </w:trPr>
        <w:tc>
          <w:tcPr>
            <w:tcW w:w="375" w:type="dxa"/>
            <w:vMerge/>
            <w:tcBorders>
              <w:left w:val="single" w:sz="8" w:space="0" w:color="auto"/>
            </w:tcBorders>
            <w:shd w:val="clear" w:color="auto" w:fill="EEECE1" w:themeFill="background2"/>
          </w:tcPr>
          <w:p w14:paraId="06495FD6"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dashSmallGap" w:sz="4" w:space="0" w:color="auto"/>
            </w:tcBorders>
          </w:tcPr>
          <w:p w14:paraId="47EE4D50" w14:textId="77777777" w:rsidR="00D43FEB" w:rsidRPr="00972D25" w:rsidRDefault="00D43FEB" w:rsidP="00D43FEB">
            <w:pPr>
              <w:spacing w:line="320" w:lineRule="exact"/>
              <w:ind w:left="274"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Ⅷ.　薬局の中で提示予定のもの(実施している健康サポートの具体的な内容)が確認できる資料</w:t>
            </w:r>
          </w:p>
        </w:tc>
        <w:tc>
          <w:tcPr>
            <w:tcW w:w="1134" w:type="dxa"/>
            <w:tcBorders>
              <w:top w:val="dashSmallGap" w:sz="4" w:space="0" w:color="auto"/>
              <w:bottom w:val="dashSmallGap" w:sz="4" w:space="0" w:color="auto"/>
            </w:tcBorders>
          </w:tcPr>
          <w:p w14:paraId="1C18D539" w14:textId="665E3D3A" w:rsidR="00D43FEB" w:rsidRPr="0022683D" w:rsidRDefault="00D43FEB" w:rsidP="00D43FEB">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Pr="0022683D">
              <w:rPr>
                <w:rFonts w:asciiTheme="minorEastAsia" w:eastAsiaTheme="minorEastAsia" w:hAnsiTheme="minorEastAsia" w:hint="eastAsia"/>
                <w:sz w:val="16"/>
                <w:szCs w:val="16"/>
              </w:rPr>
              <w:t>:(5)②</w:t>
            </w:r>
          </w:p>
        </w:tc>
        <w:tc>
          <w:tcPr>
            <w:tcW w:w="850" w:type="dxa"/>
            <w:tcBorders>
              <w:top w:val="dashSmallGap" w:sz="4" w:space="0" w:color="auto"/>
              <w:bottom w:val="dashSmallGap" w:sz="4" w:space="0" w:color="auto"/>
              <w:right w:val="single" w:sz="4" w:space="0" w:color="auto"/>
            </w:tcBorders>
          </w:tcPr>
          <w:p w14:paraId="7FB8B967"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0E581802" w14:textId="29BF2826"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1746CA1A" w14:textId="649DB92D" w:rsidTr="00CD249F">
        <w:trPr>
          <w:trHeight w:val="346"/>
        </w:trPr>
        <w:tc>
          <w:tcPr>
            <w:tcW w:w="375" w:type="dxa"/>
            <w:vMerge/>
            <w:tcBorders>
              <w:left w:val="single" w:sz="8" w:space="0" w:color="auto"/>
            </w:tcBorders>
            <w:shd w:val="clear" w:color="auto" w:fill="EEECE1" w:themeFill="background2"/>
          </w:tcPr>
          <w:p w14:paraId="5EA50182"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dashSmallGap" w:sz="4" w:space="0" w:color="auto"/>
            </w:tcBorders>
          </w:tcPr>
          <w:p w14:paraId="7B37B68F" w14:textId="6DCCE01F" w:rsidR="00D43FEB" w:rsidRPr="00972D25" w:rsidRDefault="00D43FEB" w:rsidP="00D43FEB">
            <w:pPr>
              <w:spacing w:line="320" w:lineRule="exact"/>
              <w:rPr>
                <w:rFonts w:asciiTheme="minorEastAsia" w:eastAsiaTheme="minorEastAsia" w:hAnsiTheme="minorEastAsia"/>
                <w:sz w:val="20"/>
              </w:rPr>
            </w:pPr>
            <w:r w:rsidRPr="00972D25">
              <w:rPr>
                <w:rFonts w:asciiTheme="minorEastAsia" w:eastAsiaTheme="minorEastAsia" w:hAnsiTheme="minorEastAsia" w:hint="eastAsia"/>
                <w:sz w:val="20"/>
              </w:rPr>
              <w:t>Ⅸ.　要指導医薬品等の備蓄品目を薬効群毎に分類したリスト</w:t>
            </w:r>
          </w:p>
        </w:tc>
        <w:tc>
          <w:tcPr>
            <w:tcW w:w="1134" w:type="dxa"/>
            <w:tcBorders>
              <w:top w:val="dashSmallGap" w:sz="4" w:space="0" w:color="auto"/>
              <w:bottom w:val="dashSmallGap" w:sz="4" w:space="0" w:color="auto"/>
            </w:tcBorders>
          </w:tcPr>
          <w:p w14:paraId="23638017" w14:textId="77EDE9CC" w:rsidR="00D43FEB" w:rsidRPr="0022683D" w:rsidRDefault="00D43FEB" w:rsidP="00D43FEB">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850" w:type="dxa"/>
            <w:tcBorders>
              <w:top w:val="dashSmallGap" w:sz="4" w:space="0" w:color="auto"/>
              <w:bottom w:val="dashSmallGap" w:sz="4" w:space="0" w:color="auto"/>
              <w:right w:val="single" w:sz="4" w:space="0" w:color="auto"/>
            </w:tcBorders>
          </w:tcPr>
          <w:p w14:paraId="3B35BAA9"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11D5D2E2" w14:textId="40BE311A"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54EA9314" w14:textId="5307F248" w:rsidTr="00CD249F">
        <w:trPr>
          <w:trHeight w:val="347"/>
        </w:trPr>
        <w:tc>
          <w:tcPr>
            <w:tcW w:w="375" w:type="dxa"/>
            <w:vMerge/>
            <w:tcBorders>
              <w:left w:val="single" w:sz="8" w:space="0" w:color="auto"/>
            </w:tcBorders>
            <w:shd w:val="clear" w:color="auto" w:fill="EEECE1" w:themeFill="background2"/>
          </w:tcPr>
          <w:p w14:paraId="61922CA8"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dashSmallGap" w:sz="4" w:space="0" w:color="auto"/>
            </w:tcBorders>
          </w:tcPr>
          <w:p w14:paraId="3FC826C3" w14:textId="0A04B8CC" w:rsidR="00D43FEB" w:rsidRPr="00972D25" w:rsidRDefault="00D43FEB" w:rsidP="00D43FEB">
            <w:pPr>
              <w:spacing w:line="320" w:lineRule="exact"/>
              <w:rPr>
                <w:rFonts w:asciiTheme="minorEastAsia" w:eastAsiaTheme="minorEastAsia" w:hAnsiTheme="minorEastAsia"/>
                <w:sz w:val="20"/>
              </w:rPr>
            </w:pPr>
            <w:r w:rsidRPr="00972D25">
              <w:rPr>
                <w:rFonts w:asciiTheme="minorEastAsia" w:eastAsiaTheme="minorEastAsia" w:hAnsiTheme="minorEastAsia" w:hint="eastAsia"/>
                <w:sz w:val="20"/>
              </w:rPr>
              <w:t>Ⅹ.　衛生材料及び介護用品等の備蓄品目リスト</w:t>
            </w:r>
          </w:p>
        </w:tc>
        <w:tc>
          <w:tcPr>
            <w:tcW w:w="1134" w:type="dxa"/>
            <w:tcBorders>
              <w:top w:val="dashSmallGap" w:sz="4" w:space="0" w:color="auto"/>
              <w:bottom w:val="dashSmallGap" w:sz="4" w:space="0" w:color="auto"/>
            </w:tcBorders>
          </w:tcPr>
          <w:p w14:paraId="7C83D8BC" w14:textId="19AD53C9" w:rsidR="00D43FEB" w:rsidRDefault="00D43FEB" w:rsidP="00D43FEB">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850" w:type="dxa"/>
            <w:tcBorders>
              <w:top w:val="dashSmallGap" w:sz="4" w:space="0" w:color="auto"/>
              <w:bottom w:val="dashSmallGap" w:sz="4" w:space="0" w:color="auto"/>
              <w:right w:val="single" w:sz="4" w:space="0" w:color="auto"/>
            </w:tcBorders>
          </w:tcPr>
          <w:p w14:paraId="691E9297" w14:textId="01963EF8"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72E68740" w14:textId="7A9817A0"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16FEF4FD" w14:textId="10DF8CF3" w:rsidTr="00CD249F">
        <w:trPr>
          <w:trHeight w:val="346"/>
        </w:trPr>
        <w:tc>
          <w:tcPr>
            <w:tcW w:w="375" w:type="dxa"/>
            <w:vMerge/>
            <w:tcBorders>
              <w:left w:val="single" w:sz="8" w:space="0" w:color="auto"/>
            </w:tcBorders>
            <w:shd w:val="clear" w:color="auto" w:fill="EEECE1" w:themeFill="background2"/>
          </w:tcPr>
          <w:p w14:paraId="11C3FFB8"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dashSmallGap" w:sz="4" w:space="0" w:color="auto"/>
            </w:tcBorders>
          </w:tcPr>
          <w:p w14:paraId="2735F922" w14:textId="69E46F45" w:rsidR="00D43FEB" w:rsidRPr="00972D25" w:rsidRDefault="00D43FEB" w:rsidP="00D43FEB">
            <w:pPr>
              <w:spacing w:line="320" w:lineRule="exact"/>
              <w:rPr>
                <w:rFonts w:asciiTheme="minorEastAsia" w:eastAsiaTheme="minorEastAsia" w:hAnsiTheme="minorEastAsia"/>
                <w:sz w:val="20"/>
              </w:rPr>
            </w:pPr>
            <w:r w:rsidRPr="00972D25">
              <w:rPr>
                <w:rFonts w:asciiTheme="minorEastAsia" w:eastAsiaTheme="minorEastAsia" w:hAnsiTheme="minorEastAsia" w:hint="eastAsia"/>
                <w:sz w:val="20"/>
              </w:rPr>
              <w:t>ⅩⅠ.開店している営業日、開店時間を記載した文書</w:t>
            </w:r>
          </w:p>
        </w:tc>
        <w:tc>
          <w:tcPr>
            <w:tcW w:w="1134" w:type="dxa"/>
            <w:tcBorders>
              <w:top w:val="dashSmallGap" w:sz="4" w:space="0" w:color="auto"/>
              <w:bottom w:val="dashSmallGap" w:sz="4" w:space="0" w:color="auto"/>
            </w:tcBorders>
          </w:tcPr>
          <w:p w14:paraId="5CA3452C" w14:textId="485FB675" w:rsidR="00D43FEB" w:rsidRPr="00C5429F" w:rsidRDefault="00D43FEB" w:rsidP="00D43FEB">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Pr="00C5429F">
              <w:rPr>
                <w:rFonts w:asciiTheme="minorEastAsia" w:eastAsiaTheme="minorEastAsia" w:hAnsiTheme="minorEastAsia" w:hint="eastAsia"/>
                <w:sz w:val="15"/>
                <w:szCs w:val="15"/>
              </w:rPr>
              <w:t>③</w:t>
            </w:r>
          </w:p>
        </w:tc>
        <w:tc>
          <w:tcPr>
            <w:tcW w:w="850" w:type="dxa"/>
            <w:tcBorders>
              <w:top w:val="dashSmallGap" w:sz="4" w:space="0" w:color="auto"/>
              <w:bottom w:val="dashSmallGap" w:sz="4" w:space="0" w:color="auto"/>
              <w:right w:val="single" w:sz="4" w:space="0" w:color="auto"/>
            </w:tcBorders>
          </w:tcPr>
          <w:p w14:paraId="7EA18F2F"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6B2F12ED" w14:textId="7121BF98"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3A83EFB5" w14:textId="07F60756" w:rsidTr="00CD249F">
        <w:trPr>
          <w:trHeight w:val="682"/>
        </w:trPr>
        <w:tc>
          <w:tcPr>
            <w:tcW w:w="375" w:type="dxa"/>
            <w:vMerge/>
            <w:tcBorders>
              <w:left w:val="single" w:sz="8" w:space="0" w:color="auto"/>
            </w:tcBorders>
            <w:shd w:val="clear" w:color="auto" w:fill="EEECE1" w:themeFill="background2"/>
          </w:tcPr>
          <w:p w14:paraId="4E094B93"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dashSmallGap" w:sz="4" w:space="0" w:color="auto"/>
            </w:tcBorders>
          </w:tcPr>
          <w:p w14:paraId="55A5330C" w14:textId="01DE8C5E" w:rsidR="00D43FEB" w:rsidRPr="00972D25" w:rsidRDefault="00D43FEB" w:rsidP="00D43FEB">
            <w:pPr>
              <w:spacing w:line="320" w:lineRule="exact"/>
              <w:ind w:left="274"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ⅩⅡ.要指導医薬品等及び健康食品等に関する助言や健康に関する相談に対応した対応内容の記録の様式が確認できる資料</w:t>
            </w:r>
          </w:p>
        </w:tc>
        <w:tc>
          <w:tcPr>
            <w:tcW w:w="1134" w:type="dxa"/>
            <w:tcBorders>
              <w:top w:val="dashSmallGap" w:sz="4" w:space="0" w:color="auto"/>
              <w:bottom w:val="dashSmallGap" w:sz="4" w:space="0" w:color="auto"/>
            </w:tcBorders>
          </w:tcPr>
          <w:p w14:paraId="3DA43BBC" w14:textId="29C76E0C" w:rsidR="00D43FEB" w:rsidRPr="0022683D" w:rsidRDefault="00D43FEB" w:rsidP="00D43FEB">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Pr="0022683D">
              <w:rPr>
                <w:rFonts w:asciiTheme="minorEastAsia" w:eastAsiaTheme="minorEastAsia" w:hAnsiTheme="minorEastAsia" w:hint="eastAsia"/>
                <w:sz w:val="16"/>
                <w:szCs w:val="16"/>
              </w:rPr>
              <w:t>:(8)①</w:t>
            </w:r>
          </w:p>
        </w:tc>
        <w:tc>
          <w:tcPr>
            <w:tcW w:w="850" w:type="dxa"/>
            <w:tcBorders>
              <w:top w:val="dashSmallGap" w:sz="4" w:space="0" w:color="auto"/>
              <w:bottom w:val="dashSmallGap" w:sz="4" w:space="0" w:color="auto"/>
              <w:right w:val="single" w:sz="4" w:space="0" w:color="auto"/>
            </w:tcBorders>
          </w:tcPr>
          <w:p w14:paraId="6094761C"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04841DD3" w14:textId="14576FA6"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27021490" w14:textId="5B78E83D" w:rsidTr="00CD249F">
        <w:trPr>
          <w:trHeight w:val="681"/>
        </w:trPr>
        <w:tc>
          <w:tcPr>
            <w:tcW w:w="375" w:type="dxa"/>
            <w:vMerge/>
            <w:tcBorders>
              <w:left w:val="single" w:sz="8" w:space="0" w:color="auto"/>
            </w:tcBorders>
            <w:shd w:val="clear" w:color="auto" w:fill="EEECE1" w:themeFill="background2"/>
          </w:tcPr>
          <w:p w14:paraId="728FBCEE"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dashSmallGap" w:sz="4" w:space="0" w:color="auto"/>
            </w:tcBorders>
          </w:tcPr>
          <w:p w14:paraId="0F4FEFEC" w14:textId="2655023C" w:rsidR="00D43FEB" w:rsidRPr="00972D25" w:rsidRDefault="00D43FEB" w:rsidP="00D43FEB">
            <w:pPr>
              <w:spacing w:line="320" w:lineRule="exact"/>
              <w:ind w:left="274"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ⅩⅢ.積極的な健康サポートの取組等の実績が確認できる資料（取組の概要、参加人数、場所及び日時等が分かるもの）</w:t>
            </w:r>
          </w:p>
        </w:tc>
        <w:tc>
          <w:tcPr>
            <w:tcW w:w="1134" w:type="dxa"/>
            <w:tcBorders>
              <w:top w:val="dashSmallGap" w:sz="4" w:space="0" w:color="auto"/>
              <w:bottom w:val="dashSmallGap" w:sz="4" w:space="0" w:color="auto"/>
            </w:tcBorders>
          </w:tcPr>
          <w:p w14:paraId="08B3F526" w14:textId="259FAD9C" w:rsidR="00D43FEB" w:rsidRPr="00C5429F" w:rsidRDefault="00D43FEB" w:rsidP="00D43FEB">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p16:(8)②</w:t>
            </w:r>
          </w:p>
        </w:tc>
        <w:tc>
          <w:tcPr>
            <w:tcW w:w="850" w:type="dxa"/>
            <w:tcBorders>
              <w:top w:val="dashSmallGap" w:sz="4" w:space="0" w:color="auto"/>
              <w:bottom w:val="dashSmallGap" w:sz="4" w:space="0" w:color="auto"/>
              <w:right w:val="single" w:sz="4" w:space="0" w:color="auto"/>
            </w:tcBorders>
          </w:tcPr>
          <w:p w14:paraId="7AD0600F"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48725C07" w14:textId="48654028"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1F960FD4" w14:textId="664159A6" w:rsidTr="00CD249F">
        <w:trPr>
          <w:trHeight w:val="667"/>
        </w:trPr>
        <w:tc>
          <w:tcPr>
            <w:tcW w:w="375" w:type="dxa"/>
            <w:vMerge/>
            <w:tcBorders>
              <w:left w:val="single" w:sz="8" w:space="0" w:color="auto"/>
            </w:tcBorders>
            <w:shd w:val="clear" w:color="auto" w:fill="EEECE1" w:themeFill="background2"/>
          </w:tcPr>
          <w:p w14:paraId="15DBAE8F"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dashSmallGap" w:sz="4" w:space="0" w:color="auto"/>
            </w:tcBorders>
          </w:tcPr>
          <w:p w14:paraId="27C45A0D" w14:textId="0409C783" w:rsidR="00D43FEB" w:rsidRPr="00972D25" w:rsidRDefault="00D43FEB" w:rsidP="00D43FEB">
            <w:pPr>
              <w:spacing w:line="320" w:lineRule="exact"/>
              <w:ind w:left="274"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ⅩⅣ.薬局において取組を発信していること等の実績が確認できる資料（取組の概要等が分かるもの）</w:t>
            </w:r>
          </w:p>
        </w:tc>
        <w:tc>
          <w:tcPr>
            <w:tcW w:w="1134" w:type="dxa"/>
            <w:tcBorders>
              <w:top w:val="dashSmallGap" w:sz="4" w:space="0" w:color="auto"/>
              <w:bottom w:val="dashSmallGap" w:sz="4" w:space="0" w:color="auto"/>
            </w:tcBorders>
          </w:tcPr>
          <w:p w14:paraId="32BF5DBF" w14:textId="79D4129C" w:rsidR="00D43FEB" w:rsidRPr="00C5429F" w:rsidRDefault="00D43FEB" w:rsidP="00D43FEB">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p16-17:(8)③</w:t>
            </w:r>
          </w:p>
        </w:tc>
        <w:tc>
          <w:tcPr>
            <w:tcW w:w="850" w:type="dxa"/>
            <w:tcBorders>
              <w:top w:val="dashSmallGap" w:sz="4" w:space="0" w:color="auto"/>
              <w:bottom w:val="dashSmallGap" w:sz="4" w:space="0" w:color="auto"/>
              <w:right w:val="single" w:sz="4" w:space="0" w:color="auto"/>
            </w:tcBorders>
          </w:tcPr>
          <w:p w14:paraId="727C24A0"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tcPr>
          <w:p w14:paraId="74191EBA" w14:textId="24624686"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43FEB" w:rsidRPr="00607923" w14:paraId="0D82FA45" w14:textId="02BCB538" w:rsidTr="00CD249F">
        <w:trPr>
          <w:trHeight w:val="695"/>
        </w:trPr>
        <w:tc>
          <w:tcPr>
            <w:tcW w:w="375" w:type="dxa"/>
            <w:vMerge/>
            <w:tcBorders>
              <w:left w:val="single" w:sz="8" w:space="0" w:color="auto"/>
              <w:bottom w:val="single" w:sz="8" w:space="0" w:color="auto"/>
            </w:tcBorders>
            <w:shd w:val="clear" w:color="auto" w:fill="EEECE1" w:themeFill="background2"/>
          </w:tcPr>
          <w:p w14:paraId="5AE9FBAD" w14:textId="77777777" w:rsidR="00D43FEB" w:rsidRPr="00607923" w:rsidRDefault="00D43FEB" w:rsidP="00D43FEB">
            <w:pPr>
              <w:spacing w:line="320" w:lineRule="exact"/>
              <w:rPr>
                <w:rFonts w:asciiTheme="minorEastAsia" w:eastAsiaTheme="minorEastAsia" w:hAnsiTheme="minorEastAsia"/>
                <w:sz w:val="16"/>
                <w:szCs w:val="16"/>
              </w:rPr>
            </w:pPr>
          </w:p>
        </w:tc>
        <w:tc>
          <w:tcPr>
            <w:tcW w:w="7530" w:type="dxa"/>
            <w:tcBorders>
              <w:top w:val="dashSmallGap" w:sz="4" w:space="0" w:color="auto"/>
              <w:bottom w:val="single" w:sz="8" w:space="0" w:color="auto"/>
            </w:tcBorders>
          </w:tcPr>
          <w:p w14:paraId="5D68F682" w14:textId="6B52F4AA" w:rsidR="00D43FEB" w:rsidRPr="00972D25" w:rsidRDefault="00D43FEB" w:rsidP="00D43FEB">
            <w:pPr>
              <w:spacing w:line="320" w:lineRule="exact"/>
              <w:ind w:left="274" w:hangingChars="150" w:hanging="274"/>
              <w:rPr>
                <w:rFonts w:asciiTheme="minorEastAsia" w:eastAsiaTheme="minorEastAsia" w:hAnsiTheme="minorEastAsia"/>
                <w:sz w:val="20"/>
              </w:rPr>
            </w:pPr>
            <w:r w:rsidRPr="00972D25">
              <w:rPr>
                <w:rFonts w:asciiTheme="minorEastAsia" w:eastAsiaTheme="minorEastAsia" w:hAnsiTheme="minorEastAsia" w:hint="eastAsia"/>
                <w:sz w:val="20"/>
              </w:rPr>
              <w:t>ⅩⅤ.国、地方自治体、関連学会等が作成する健康の保持増進に関するポスターの掲示やパンフレットの配布が確認できる資料</w:t>
            </w:r>
          </w:p>
        </w:tc>
        <w:tc>
          <w:tcPr>
            <w:tcW w:w="1134" w:type="dxa"/>
            <w:tcBorders>
              <w:top w:val="dashSmallGap" w:sz="4" w:space="0" w:color="auto"/>
              <w:bottom w:val="single" w:sz="8" w:space="0" w:color="auto"/>
            </w:tcBorders>
          </w:tcPr>
          <w:p w14:paraId="1EC5D130" w14:textId="26EBD67C" w:rsidR="00D43FEB" w:rsidRPr="00C5429F" w:rsidRDefault="00D43FEB" w:rsidP="00D43FEB">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p17:(8)④</w:t>
            </w:r>
          </w:p>
        </w:tc>
        <w:tc>
          <w:tcPr>
            <w:tcW w:w="850" w:type="dxa"/>
            <w:tcBorders>
              <w:top w:val="dashSmallGap" w:sz="4" w:space="0" w:color="auto"/>
              <w:bottom w:val="single" w:sz="8" w:space="0" w:color="auto"/>
              <w:right w:val="single" w:sz="4" w:space="0" w:color="auto"/>
            </w:tcBorders>
          </w:tcPr>
          <w:p w14:paraId="25F6F0DC" w14:textId="77777777"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c>
          <w:tcPr>
            <w:tcW w:w="851" w:type="dxa"/>
            <w:tcBorders>
              <w:top w:val="dashSmallGap" w:sz="4" w:space="0" w:color="auto"/>
              <w:left w:val="single" w:sz="4" w:space="0" w:color="auto"/>
              <w:bottom w:val="single" w:sz="8" w:space="0" w:color="auto"/>
              <w:right w:val="single" w:sz="8" w:space="0" w:color="auto"/>
            </w:tcBorders>
          </w:tcPr>
          <w:p w14:paraId="1C80CB56" w14:textId="2B142262" w:rsidR="00D43FEB" w:rsidRPr="00607923" w:rsidRDefault="00D43FEB" w:rsidP="00D43FEB">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35BCF9F8" w14:textId="77777777" w:rsidR="00887F24" w:rsidRDefault="004F07BB" w:rsidP="00FF156D">
      <w:pPr>
        <w:widowControl/>
        <w:spacing w:line="320" w:lineRule="exact"/>
        <w:rPr>
          <w:sz w:val="20"/>
          <w:szCs w:val="20"/>
        </w:rPr>
      </w:pPr>
      <w:r w:rsidRPr="00887F24">
        <w:rPr>
          <w:rFonts w:hint="eastAsia"/>
          <w:sz w:val="20"/>
          <w:szCs w:val="20"/>
        </w:rPr>
        <w:t xml:space="preserve">　(＊)平成28年</w:t>
      </w:r>
      <w:r w:rsidRPr="00887F24">
        <w:rPr>
          <w:sz w:val="20"/>
          <w:szCs w:val="20"/>
        </w:rPr>
        <w:t>２</w:t>
      </w:r>
      <w:r w:rsidRPr="00887F24">
        <w:rPr>
          <w:rFonts w:hint="eastAsia"/>
          <w:sz w:val="20"/>
          <w:szCs w:val="20"/>
        </w:rPr>
        <w:t>月12日</w:t>
      </w:r>
      <w:r w:rsidRPr="00887F24">
        <w:rPr>
          <w:sz w:val="20"/>
          <w:szCs w:val="20"/>
        </w:rPr>
        <w:t>付け</w:t>
      </w:r>
      <w:r w:rsidRPr="00887F24">
        <w:rPr>
          <w:rFonts w:hint="eastAsia"/>
          <w:sz w:val="20"/>
          <w:szCs w:val="20"/>
        </w:rPr>
        <w:t>薬</w:t>
      </w:r>
      <w:r w:rsidRPr="00887F24">
        <w:rPr>
          <w:sz w:val="20"/>
          <w:szCs w:val="20"/>
        </w:rPr>
        <w:t>生発</w:t>
      </w:r>
      <w:r w:rsidRPr="00887F24">
        <w:rPr>
          <w:rFonts w:hint="eastAsia"/>
          <w:sz w:val="20"/>
          <w:szCs w:val="20"/>
        </w:rPr>
        <w:t>0212第</w:t>
      </w:r>
      <w:r w:rsidRPr="00887F24">
        <w:rPr>
          <w:sz w:val="20"/>
          <w:szCs w:val="20"/>
        </w:rPr>
        <w:t>５号厚生労働省医薬・生活衛生局長通知</w:t>
      </w:r>
    </w:p>
    <w:p w14:paraId="55727810" w14:textId="141829C7" w:rsidR="003C7090" w:rsidRDefault="00887F24" w:rsidP="003C7090">
      <w:pPr>
        <w:widowControl/>
        <w:spacing w:line="280" w:lineRule="exact"/>
        <w:ind w:firstLineChars="300" w:firstLine="548"/>
        <w:rPr>
          <w:sz w:val="20"/>
          <w:szCs w:val="20"/>
        </w:rPr>
      </w:pPr>
      <w:r>
        <w:rPr>
          <w:rFonts w:hint="eastAsia"/>
          <w:sz w:val="20"/>
          <w:szCs w:val="20"/>
        </w:rPr>
        <w:t>｢</w:t>
      </w:r>
      <w:r w:rsidR="004F07BB" w:rsidRPr="00887F24">
        <w:rPr>
          <w:rFonts w:hint="eastAsia"/>
          <w:sz w:val="20"/>
          <w:szCs w:val="20"/>
        </w:rPr>
        <w:t>医薬品</w:t>
      </w:r>
      <w:r w:rsidR="004F07BB" w:rsidRPr="00887F24">
        <w:rPr>
          <w:sz w:val="20"/>
          <w:szCs w:val="20"/>
        </w:rPr>
        <w:t>、医療機器等の品質、有効性</w:t>
      </w:r>
      <w:r w:rsidR="004F07BB" w:rsidRPr="00887F24">
        <w:rPr>
          <w:rFonts w:hint="eastAsia"/>
          <w:sz w:val="20"/>
          <w:szCs w:val="20"/>
        </w:rPr>
        <w:t>及び</w:t>
      </w:r>
      <w:r w:rsidR="004F07BB" w:rsidRPr="00887F24">
        <w:rPr>
          <w:sz w:val="20"/>
          <w:szCs w:val="20"/>
        </w:rPr>
        <w:t>安全性の確保等に関する法律施行規則の一部を改正する省令の施行等について</w:t>
      </w:r>
      <w:r>
        <w:rPr>
          <w:rFonts w:hint="eastAsia"/>
          <w:sz w:val="20"/>
          <w:szCs w:val="20"/>
        </w:rPr>
        <w:t>｣</w:t>
      </w:r>
    </w:p>
    <w:sectPr w:rsidR="003C7090" w:rsidSect="003C7090">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624" w:footer="340" w:gutter="0"/>
      <w:cols w:space="425"/>
      <w:docGrid w:type="linesAndChars" w:linePitch="368" w:charSpace="-3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2CE6C" w14:textId="77777777" w:rsidR="007071FD" w:rsidRDefault="007071FD" w:rsidP="00A436B8">
      <w:r>
        <w:separator/>
      </w:r>
    </w:p>
  </w:endnote>
  <w:endnote w:type="continuationSeparator" w:id="0">
    <w:p w14:paraId="78804F32" w14:textId="77777777"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50C2" w14:textId="7C1D6C37" w:rsidR="003C7090" w:rsidRPr="003C7090" w:rsidRDefault="003C7090" w:rsidP="003C7090">
    <w:pPr>
      <w:pStyle w:val="a5"/>
      <w:jc w:val="center"/>
      <w:rPr>
        <w:rFonts w:asciiTheme="majorEastAsia" w:eastAsiaTheme="majorEastAsia" w:hAnsiTheme="maj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B117" w14:textId="77777777" w:rsidR="00C44FC3" w:rsidRDefault="00C44FC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B1ABD" w14:textId="2E6D9788" w:rsidR="004D6E29" w:rsidRPr="004D6E29" w:rsidRDefault="004D6E29" w:rsidP="004D6E29">
    <w:pPr>
      <w:pStyle w:val="a5"/>
      <w:jc w:val="center"/>
      <w:rPr>
        <w:rFonts w:asciiTheme="majorEastAsia" w:eastAsiaTheme="majorEastAsia" w:hAnsiTheme="majorEastAsia"/>
      </w:rPr>
    </w:pPr>
    <w:r w:rsidRPr="004D6E29">
      <w:rPr>
        <w:rFonts w:asciiTheme="majorEastAsia" w:eastAsiaTheme="majorEastAsia" w:hAnsiTheme="majorEastAsia" w:hint="eastAsia"/>
      </w:rPr>
      <w:t>- 2-1-6a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4FF04" w14:textId="77777777" w:rsidR="007071FD" w:rsidRDefault="007071FD" w:rsidP="00A436B8">
      <w:r>
        <w:separator/>
      </w:r>
    </w:p>
  </w:footnote>
  <w:footnote w:type="continuationSeparator" w:id="0">
    <w:p w14:paraId="69DD05AC" w14:textId="77777777" w:rsidR="007071FD" w:rsidRDefault="007071FD" w:rsidP="00A43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86D7C" w14:textId="77777777" w:rsidR="003C7090" w:rsidRDefault="003C70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70D8" w14:textId="77777777" w:rsidR="003C7090" w:rsidRDefault="003C709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78C88" w14:textId="77777777" w:rsidR="003C7090" w:rsidRDefault="003C70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15:restartNumberingAfterBreak="0">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evenAndOddHeaders/>
  <w:drawingGridHorizontalSpacing w:val="223"/>
  <w:drawingGridVerticalSpacing w:val="18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4BB9"/>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115"/>
    <w:rsid w:val="002109DC"/>
    <w:rsid w:val="002110F2"/>
    <w:rsid w:val="00212B9D"/>
    <w:rsid w:val="00212D09"/>
    <w:rsid w:val="00213992"/>
    <w:rsid w:val="00214F93"/>
    <w:rsid w:val="00215DB5"/>
    <w:rsid w:val="00216EFA"/>
    <w:rsid w:val="00221F6A"/>
    <w:rsid w:val="00223890"/>
    <w:rsid w:val="00223AC5"/>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090"/>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6E29"/>
    <w:rsid w:val="004D7B2E"/>
    <w:rsid w:val="004E1BBC"/>
    <w:rsid w:val="004E3503"/>
    <w:rsid w:val="004E6D4E"/>
    <w:rsid w:val="004E74CE"/>
    <w:rsid w:val="004F0663"/>
    <w:rsid w:val="004F07BB"/>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87F24"/>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29A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4644"/>
    <w:rsid w:val="00965F61"/>
    <w:rsid w:val="00966045"/>
    <w:rsid w:val="009676EA"/>
    <w:rsid w:val="00970D82"/>
    <w:rsid w:val="00972A0E"/>
    <w:rsid w:val="00972D25"/>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1D57"/>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1966"/>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A7290"/>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2353"/>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15E52"/>
    <w:rsid w:val="00C20489"/>
    <w:rsid w:val="00C21B2B"/>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9F"/>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43FEB"/>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87DDE"/>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D6C16"/>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372A2"/>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97A33"/>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67A9"/>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156D"/>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2016-02-10T13:12:00Z</dcterms:created>
  <dcterms:modified xsi:type="dcterms:W3CDTF">2016-10-04T07:03:00Z</dcterms:modified>
</cp:coreProperties>
</file>