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5B1C4" w14:textId="0EFEE086" w:rsidR="00992493" w:rsidRPr="00A41A78" w:rsidRDefault="0059398B" w:rsidP="00472F13">
      <w:pPr>
        <w:jc w:val="center"/>
        <w:rPr>
          <w:rFonts w:asciiTheme="majorEastAsia" w:eastAsiaTheme="majorEastAsia" w:hAnsiTheme="majorEastAsia"/>
          <w:sz w:val="27"/>
          <w:szCs w:val="27"/>
        </w:rPr>
      </w:pPr>
      <w:r>
        <w:rPr>
          <w:rFonts w:asciiTheme="majorEastAsia" w:eastAsiaTheme="majorEastAsia" w:hAnsiTheme="majorEastAsia" w:hint="eastAsia"/>
          <w:sz w:val="27"/>
          <w:szCs w:val="27"/>
        </w:rPr>
        <w:t>中小企業賃上げ環境整備支援事業</w:t>
      </w:r>
      <w:r w:rsidR="00E731ED">
        <w:rPr>
          <w:rFonts w:asciiTheme="majorEastAsia" w:eastAsiaTheme="majorEastAsia" w:hAnsiTheme="majorEastAsia" w:hint="eastAsia"/>
          <w:sz w:val="27"/>
          <w:szCs w:val="27"/>
        </w:rPr>
        <w:t>業務</w:t>
      </w:r>
    </w:p>
    <w:p w14:paraId="5F118358" w14:textId="77777777" w:rsidR="00992493" w:rsidRPr="00A41A78" w:rsidRDefault="00A72978" w:rsidP="00472F13">
      <w:pPr>
        <w:jc w:val="center"/>
        <w:rPr>
          <w:rFonts w:asciiTheme="majorEastAsia" w:eastAsiaTheme="majorEastAsia" w:hAnsiTheme="majorEastAsia"/>
          <w:sz w:val="27"/>
          <w:szCs w:val="27"/>
        </w:rPr>
      </w:pPr>
      <w:r w:rsidRPr="00A41A78">
        <w:rPr>
          <w:rFonts w:asciiTheme="majorEastAsia" w:eastAsiaTheme="majorEastAsia" w:hAnsiTheme="majorEastAsia" w:hint="eastAsia"/>
          <w:sz w:val="27"/>
          <w:szCs w:val="27"/>
        </w:rPr>
        <w:t>提案書評価表</w:t>
      </w:r>
    </w:p>
    <w:p w14:paraId="3DE8AA53" w14:textId="77777777" w:rsidR="00A72978" w:rsidRPr="00A41A78" w:rsidRDefault="00A72978" w:rsidP="00992493">
      <w:pPr>
        <w:rPr>
          <w:rFonts w:asciiTheme="minorEastAsia" w:hAnsiTheme="minorEastAsia"/>
          <w:sz w:val="24"/>
          <w:szCs w:val="24"/>
        </w:rPr>
      </w:pPr>
    </w:p>
    <w:p w14:paraId="21DB0673" w14:textId="1C278ED0" w:rsidR="003B5E7E" w:rsidRPr="00A41A78" w:rsidRDefault="0004316F" w:rsidP="003B5E7E">
      <w:pPr>
        <w:ind w:leftChars="100" w:left="210" w:firstLineChars="100" w:firstLine="240"/>
        <w:rPr>
          <w:rFonts w:asciiTheme="minorEastAsia" w:hAnsiTheme="minorEastAsia"/>
          <w:sz w:val="24"/>
          <w:szCs w:val="24"/>
        </w:rPr>
      </w:pPr>
      <w:r w:rsidRPr="00A41A78">
        <w:rPr>
          <w:rFonts w:asciiTheme="minorEastAsia" w:hAnsiTheme="minorEastAsia" w:hint="eastAsia"/>
          <w:sz w:val="24"/>
          <w:szCs w:val="24"/>
        </w:rPr>
        <w:t>山口</w:t>
      </w:r>
      <w:r w:rsidR="00992493" w:rsidRPr="00A41A78">
        <w:rPr>
          <w:rFonts w:asciiTheme="minorEastAsia" w:hAnsiTheme="minorEastAsia" w:hint="eastAsia"/>
          <w:sz w:val="24"/>
          <w:szCs w:val="24"/>
        </w:rPr>
        <w:t>県</w:t>
      </w:r>
      <w:r w:rsidR="0059398B">
        <w:rPr>
          <w:rFonts w:asciiTheme="minorEastAsia" w:hAnsiTheme="minorEastAsia" w:hint="eastAsia"/>
          <w:sz w:val="24"/>
          <w:szCs w:val="24"/>
        </w:rPr>
        <w:t>産業</w:t>
      </w:r>
      <w:r w:rsidR="00EC1351" w:rsidRPr="00A41A78">
        <w:rPr>
          <w:rFonts w:asciiTheme="minorEastAsia" w:hAnsiTheme="minorEastAsia" w:hint="eastAsia"/>
          <w:sz w:val="24"/>
          <w:szCs w:val="24"/>
        </w:rPr>
        <w:t>労働部経営金融課に設置した「</w:t>
      </w:r>
      <w:r w:rsidR="0059398B">
        <w:rPr>
          <w:rFonts w:hint="eastAsia"/>
          <w:kern w:val="0"/>
          <w:sz w:val="24"/>
          <w:szCs w:val="24"/>
        </w:rPr>
        <w:t>中小企業賃上げ環境整備支援事業</w:t>
      </w:r>
      <w:r w:rsidR="003A03C4" w:rsidRPr="00A41A78">
        <w:rPr>
          <w:rFonts w:hint="eastAsia"/>
          <w:kern w:val="0"/>
          <w:sz w:val="24"/>
          <w:szCs w:val="24"/>
        </w:rPr>
        <w:t>業務審査委員会</w:t>
      </w:r>
      <w:r w:rsidR="003B5E7E" w:rsidRPr="00A41A78">
        <w:rPr>
          <w:rFonts w:asciiTheme="minorEastAsia" w:hAnsiTheme="minorEastAsia" w:hint="eastAsia"/>
          <w:sz w:val="24"/>
          <w:szCs w:val="24"/>
        </w:rPr>
        <w:t>」において、提出された企画提案書を踏まえ、委託事業者を決定していきます。</w:t>
      </w:r>
    </w:p>
    <w:p w14:paraId="6A932A83" w14:textId="21A78BF9" w:rsidR="0044424B" w:rsidRPr="00FA1240" w:rsidRDefault="0044424B" w:rsidP="0044424B">
      <w:pPr>
        <w:ind w:leftChars="100" w:left="210" w:firstLineChars="100" w:firstLine="240"/>
        <w:rPr>
          <w:rFonts w:asciiTheme="minorEastAsia" w:hAnsiTheme="minorEastAsia"/>
          <w:sz w:val="24"/>
          <w:szCs w:val="24"/>
        </w:rPr>
      </w:pPr>
      <w:r>
        <w:rPr>
          <w:rFonts w:asciiTheme="minorEastAsia" w:hAnsiTheme="minorEastAsia" w:hint="eastAsia"/>
          <w:sz w:val="24"/>
          <w:szCs w:val="24"/>
        </w:rPr>
        <w:t>なお、プレゼン</w:t>
      </w:r>
      <w:r w:rsidRPr="00FA1240">
        <w:rPr>
          <w:rFonts w:asciiTheme="minorEastAsia" w:hAnsiTheme="minorEastAsia" w:hint="eastAsia"/>
          <w:sz w:val="24"/>
          <w:szCs w:val="24"/>
        </w:rPr>
        <w:t>テーションを伴う審査会</w:t>
      </w:r>
      <w:r>
        <w:rPr>
          <w:rFonts w:asciiTheme="minorEastAsia" w:hAnsiTheme="minorEastAsia" w:hint="eastAsia"/>
          <w:sz w:val="24"/>
          <w:szCs w:val="24"/>
        </w:rPr>
        <w:t>は</w:t>
      </w:r>
      <w:r w:rsidRPr="00FA1240">
        <w:rPr>
          <w:rFonts w:asciiTheme="minorEastAsia" w:hAnsiTheme="minorEastAsia" w:hint="eastAsia"/>
          <w:sz w:val="24"/>
          <w:szCs w:val="24"/>
        </w:rPr>
        <w:t>開催</w:t>
      </w:r>
      <w:r>
        <w:rPr>
          <w:rFonts w:asciiTheme="minorEastAsia" w:hAnsiTheme="minorEastAsia" w:hint="eastAsia"/>
          <w:sz w:val="24"/>
          <w:szCs w:val="24"/>
        </w:rPr>
        <w:t>しません</w:t>
      </w:r>
      <w:r w:rsidR="0059398B">
        <w:rPr>
          <w:rFonts w:asciiTheme="minorEastAsia" w:hAnsiTheme="minorEastAsia" w:hint="eastAsia"/>
          <w:sz w:val="24"/>
          <w:szCs w:val="24"/>
        </w:rPr>
        <w:t>が、必要に応じてヒアリングを実施することがあります。</w:t>
      </w:r>
    </w:p>
    <w:p w14:paraId="2AD2E165" w14:textId="77777777" w:rsidR="0044424B" w:rsidRPr="0044424B" w:rsidRDefault="0044424B" w:rsidP="00A72978">
      <w:pPr>
        <w:rPr>
          <w:rFonts w:asciiTheme="minorEastAsia" w:hAnsiTheme="minorEastAsia"/>
          <w:sz w:val="24"/>
          <w:szCs w:val="24"/>
        </w:rPr>
      </w:pPr>
    </w:p>
    <w:p w14:paraId="771DB88E" w14:textId="77777777" w:rsidR="00992493" w:rsidRPr="00A41A78" w:rsidRDefault="004454C4" w:rsidP="00A72978">
      <w:pPr>
        <w:rPr>
          <w:rFonts w:asciiTheme="majorEastAsia" w:eastAsiaTheme="majorEastAsia" w:hAnsiTheme="majorEastAsia"/>
          <w:sz w:val="24"/>
          <w:szCs w:val="24"/>
        </w:rPr>
      </w:pPr>
      <w:r w:rsidRPr="00A41A78">
        <w:rPr>
          <w:rFonts w:asciiTheme="majorEastAsia" w:eastAsiaTheme="majorEastAsia" w:hAnsiTheme="majorEastAsia" w:hint="eastAsia"/>
          <w:sz w:val="24"/>
          <w:szCs w:val="24"/>
        </w:rPr>
        <w:t>〇</w:t>
      </w:r>
      <w:r w:rsidR="00A72978" w:rsidRPr="00A41A78">
        <w:rPr>
          <w:rFonts w:asciiTheme="majorEastAsia" w:eastAsiaTheme="majorEastAsia" w:hAnsiTheme="majorEastAsia" w:hint="eastAsia"/>
          <w:sz w:val="24"/>
          <w:szCs w:val="24"/>
        </w:rPr>
        <w:t xml:space="preserve">　</w:t>
      </w:r>
      <w:r w:rsidR="00992493" w:rsidRPr="00A41A78">
        <w:rPr>
          <w:rFonts w:asciiTheme="majorEastAsia" w:eastAsiaTheme="majorEastAsia" w:hAnsiTheme="majorEastAsia" w:hint="eastAsia"/>
          <w:sz w:val="24"/>
          <w:szCs w:val="24"/>
        </w:rPr>
        <w:t>審査基準</w:t>
      </w:r>
    </w:p>
    <w:p w14:paraId="4A3E09C2" w14:textId="77777777" w:rsidR="0008040D" w:rsidRPr="00A41A78" w:rsidRDefault="0008040D" w:rsidP="0008040D">
      <w:pPr>
        <w:ind w:leftChars="100" w:left="210" w:firstLineChars="100" w:firstLine="240"/>
        <w:rPr>
          <w:rFonts w:asciiTheme="minorEastAsia" w:hAnsiTheme="minorEastAsia"/>
          <w:sz w:val="24"/>
          <w:szCs w:val="24"/>
        </w:rPr>
      </w:pPr>
      <w:r w:rsidRPr="00A41A78">
        <w:rPr>
          <w:rFonts w:asciiTheme="minorEastAsia" w:hAnsiTheme="minorEastAsia" w:hint="eastAsia"/>
          <w:sz w:val="24"/>
          <w:szCs w:val="24"/>
        </w:rPr>
        <w:t>審査項目等は、下記のとおりです。</w:t>
      </w:r>
    </w:p>
    <w:p w14:paraId="49094027" w14:textId="77777777" w:rsidR="0008040D" w:rsidRPr="00A41A78" w:rsidRDefault="0008040D" w:rsidP="0008040D">
      <w:pPr>
        <w:spacing w:line="160" w:lineRule="exact"/>
        <w:ind w:leftChars="100" w:left="210" w:firstLineChars="100" w:firstLine="240"/>
        <w:rPr>
          <w:rFonts w:asciiTheme="minorEastAsia" w:hAnsiTheme="minorEastAsia"/>
          <w:sz w:val="24"/>
          <w:szCs w:val="24"/>
        </w:rPr>
      </w:pPr>
    </w:p>
    <w:tbl>
      <w:tblPr>
        <w:tblStyle w:val="a7"/>
        <w:tblW w:w="8363" w:type="dxa"/>
        <w:tblInd w:w="279" w:type="dxa"/>
        <w:tblLook w:val="04A0" w:firstRow="1" w:lastRow="0" w:firstColumn="1" w:lastColumn="0" w:noHBand="0" w:noVBand="1"/>
      </w:tblPr>
      <w:tblGrid>
        <w:gridCol w:w="567"/>
        <w:gridCol w:w="1701"/>
        <w:gridCol w:w="5103"/>
        <w:gridCol w:w="992"/>
      </w:tblGrid>
      <w:tr w:rsidR="00A41A78" w:rsidRPr="00A41A78" w14:paraId="7EB3D2E3" w14:textId="77777777" w:rsidTr="005003FC">
        <w:trPr>
          <w:trHeight w:val="510"/>
        </w:trPr>
        <w:tc>
          <w:tcPr>
            <w:tcW w:w="2268" w:type="dxa"/>
            <w:gridSpan w:val="2"/>
            <w:vAlign w:val="center"/>
          </w:tcPr>
          <w:p w14:paraId="02EEE87F" w14:textId="77777777" w:rsidR="006B6160" w:rsidRPr="00A41A78" w:rsidRDefault="006B6160" w:rsidP="00C6675F">
            <w:pPr>
              <w:jc w:val="center"/>
              <w:rPr>
                <w:rFonts w:asciiTheme="minorEastAsia" w:hAnsiTheme="minorEastAsia"/>
                <w:sz w:val="24"/>
                <w:szCs w:val="24"/>
              </w:rPr>
            </w:pPr>
            <w:r w:rsidRPr="00A41A78">
              <w:rPr>
                <w:rFonts w:asciiTheme="minorEastAsia" w:hAnsiTheme="minorEastAsia" w:hint="eastAsia"/>
                <w:sz w:val="24"/>
                <w:szCs w:val="24"/>
              </w:rPr>
              <w:t>審査項目</w:t>
            </w:r>
          </w:p>
        </w:tc>
        <w:tc>
          <w:tcPr>
            <w:tcW w:w="5103" w:type="dxa"/>
            <w:vAlign w:val="center"/>
          </w:tcPr>
          <w:p w14:paraId="2259F8D3" w14:textId="77777777" w:rsidR="006B6160" w:rsidRPr="00A41A78" w:rsidRDefault="006B6160" w:rsidP="00C6675F">
            <w:pPr>
              <w:jc w:val="center"/>
              <w:rPr>
                <w:rFonts w:asciiTheme="minorEastAsia" w:hAnsiTheme="minorEastAsia"/>
                <w:sz w:val="24"/>
                <w:szCs w:val="24"/>
              </w:rPr>
            </w:pPr>
            <w:r w:rsidRPr="00A41A78">
              <w:rPr>
                <w:rFonts w:asciiTheme="minorEastAsia" w:hAnsiTheme="minorEastAsia" w:hint="eastAsia"/>
                <w:sz w:val="24"/>
                <w:szCs w:val="24"/>
              </w:rPr>
              <w:t>評価の視点</w:t>
            </w:r>
          </w:p>
        </w:tc>
        <w:tc>
          <w:tcPr>
            <w:tcW w:w="992" w:type="dxa"/>
            <w:vAlign w:val="center"/>
          </w:tcPr>
          <w:p w14:paraId="70AB8254" w14:textId="77777777" w:rsidR="006B6160" w:rsidRPr="00A41A78" w:rsidRDefault="006B6160" w:rsidP="00C6675F">
            <w:pPr>
              <w:jc w:val="center"/>
              <w:rPr>
                <w:rFonts w:asciiTheme="minorEastAsia" w:hAnsiTheme="minorEastAsia"/>
                <w:sz w:val="24"/>
                <w:szCs w:val="24"/>
              </w:rPr>
            </w:pPr>
            <w:r w:rsidRPr="00A41A78">
              <w:rPr>
                <w:rFonts w:asciiTheme="minorEastAsia" w:hAnsiTheme="minorEastAsia" w:hint="eastAsia"/>
                <w:sz w:val="24"/>
                <w:szCs w:val="24"/>
              </w:rPr>
              <w:t>配点</w:t>
            </w:r>
          </w:p>
        </w:tc>
      </w:tr>
      <w:tr w:rsidR="00A41A78" w:rsidRPr="00A41A78" w14:paraId="521004F2" w14:textId="77777777" w:rsidTr="008E6D4B">
        <w:trPr>
          <w:trHeight w:val="323"/>
        </w:trPr>
        <w:tc>
          <w:tcPr>
            <w:tcW w:w="7371" w:type="dxa"/>
            <w:gridSpan w:val="3"/>
            <w:tcBorders>
              <w:bottom w:val="nil"/>
              <w:right w:val="single" w:sz="4" w:space="0" w:color="auto"/>
            </w:tcBorders>
            <w:vAlign w:val="center"/>
          </w:tcPr>
          <w:p w14:paraId="53AE50C4" w14:textId="77777777" w:rsidR="003B5E7E" w:rsidRPr="00A41A78" w:rsidRDefault="003B5E7E" w:rsidP="006B6160">
            <w:pPr>
              <w:rPr>
                <w:rFonts w:asciiTheme="minorEastAsia" w:hAnsiTheme="minorEastAsia"/>
                <w:sz w:val="24"/>
                <w:szCs w:val="24"/>
              </w:rPr>
            </w:pPr>
            <w:r w:rsidRPr="00A41A78">
              <w:rPr>
                <w:rFonts w:asciiTheme="minorEastAsia" w:hAnsiTheme="minorEastAsia" w:hint="eastAsia"/>
                <w:sz w:val="24"/>
                <w:szCs w:val="24"/>
              </w:rPr>
              <w:t>業務遂行能力等</w:t>
            </w:r>
          </w:p>
        </w:tc>
        <w:tc>
          <w:tcPr>
            <w:tcW w:w="992" w:type="dxa"/>
            <w:tcBorders>
              <w:left w:val="single" w:sz="4" w:space="0" w:color="auto"/>
              <w:bottom w:val="single" w:sz="4" w:space="0" w:color="auto"/>
            </w:tcBorders>
            <w:vAlign w:val="center"/>
          </w:tcPr>
          <w:p w14:paraId="615D443F" w14:textId="77777777" w:rsidR="003B5E7E" w:rsidRPr="00A41A78" w:rsidRDefault="003B5E7E" w:rsidP="006B6160">
            <w:pPr>
              <w:rPr>
                <w:rFonts w:asciiTheme="minorEastAsia" w:hAnsiTheme="minorEastAsia"/>
                <w:sz w:val="24"/>
                <w:szCs w:val="24"/>
              </w:rPr>
            </w:pPr>
          </w:p>
        </w:tc>
      </w:tr>
      <w:tr w:rsidR="00A41A78" w:rsidRPr="00A41A78" w14:paraId="6ACF276F" w14:textId="77777777" w:rsidTr="005003FC">
        <w:trPr>
          <w:trHeight w:val="510"/>
        </w:trPr>
        <w:tc>
          <w:tcPr>
            <w:tcW w:w="567" w:type="dxa"/>
            <w:vMerge w:val="restart"/>
            <w:tcBorders>
              <w:top w:val="nil"/>
              <w:right w:val="single" w:sz="4" w:space="0" w:color="auto"/>
            </w:tcBorders>
            <w:vAlign w:val="center"/>
          </w:tcPr>
          <w:p w14:paraId="4B9A8C82" w14:textId="77777777" w:rsidR="000A695A" w:rsidRPr="00A41A78" w:rsidRDefault="000A695A" w:rsidP="006B6160">
            <w:pPr>
              <w:rPr>
                <w:rFonts w:asciiTheme="minorEastAsia" w:hAnsiTheme="minorEastAsia"/>
                <w:sz w:val="24"/>
                <w:szCs w:val="24"/>
              </w:rPr>
            </w:pPr>
          </w:p>
        </w:tc>
        <w:tc>
          <w:tcPr>
            <w:tcW w:w="1701" w:type="dxa"/>
            <w:tcBorders>
              <w:top w:val="single" w:sz="4" w:space="0" w:color="auto"/>
              <w:left w:val="single" w:sz="4" w:space="0" w:color="auto"/>
            </w:tcBorders>
            <w:vAlign w:val="center"/>
          </w:tcPr>
          <w:p w14:paraId="030D33D8" w14:textId="77777777" w:rsidR="000A695A" w:rsidRPr="00A41A78" w:rsidRDefault="000A695A" w:rsidP="003B5E7E">
            <w:pPr>
              <w:jc w:val="center"/>
              <w:rPr>
                <w:rFonts w:asciiTheme="minorEastAsia" w:hAnsiTheme="minorEastAsia"/>
                <w:sz w:val="24"/>
                <w:szCs w:val="24"/>
              </w:rPr>
            </w:pPr>
            <w:r w:rsidRPr="00A41A78">
              <w:rPr>
                <w:rFonts w:asciiTheme="minorEastAsia" w:hAnsiTheme="minorEastAsia" w:hint="eastAsia"/>
                <w:sz w:val="24"/>
                <w:szCs w:val="24"/>
              </w:rPr>
              <w:t>業務体制</w:t>
            </w:r>
          </w:p>
        </w:tc>
        <w:tc>
          <w:tcPr>
            <w:tcW w:w="5103" w:type="dxa"/>
            <w:tcBorders>
              <w:top w:val="single" w:sz="4" w:space="0" w:color="auto"/>
            </w:tcBorders>
            <w:vAlign w:val="center"/>
          </w:tcPr>
          <w:p w14:paraId="2C8A8610" w14:textId="77777777" w:rsidR="000A695A" w:rsidRPr="00A41A78" w:rsidRDefault="000A695A" w:rsidP="006B6160">
            <w:pPr>
              <w:rPr>
                <w:rFonts w:asciiTheme="minorEastAsia" w:hAnsiTheme="minorEastAsia"/>
                <w:sz w:val="24"/>
                <w:szCs w:val="24"/>
              </w:rPr>
            </w:pPr>
            <w:r w:rsidRPr="00A41A78">
              <w:rPr>
                <w:rFonts w:asciiTheme="minorEastAsia" w:hAnsiTheme="minorEastAsia" w:hint="eastAsia"/>
                <w:sz w:val="24"/>
                <w:szCs w:val="24"/>
              </w:rPr>
              <w:t>・業務を実施する上で十分な体制であるか</w:t>
            </w:r>
            <w:r w:rsidR="005052C1" w:rsidRPr="00A41A78">
              <w:rPr>
                <w:rFonts w:asciiTheme="minorEastAsia" w:hAnsiTheme="minorEastAsia" w:hint="eastAsia"/>
                <w:sz w:val="24"/>
                <w:szCs w:val="24"/>
              </w:rPr>
              <w:t>（人数は適切か）</w:t>
            </w:r>
            <w:r w:rsidRPr="00A41A78">
              <w:rPr>
                <w:rFonts w:asciiTheme="minorEastAsia" w:hAnsiTheme="minorEastAsia" w:hint="eastAsia"/>
                <w:sz w:val="24"/>
                <w:szCs w:val="24"/>
              </w:rPr>
              <w:t>。</w:t>
            </w:r>
          </w:p>
        </w:tc>
        <w:tc>
          <w:tcPr>
            <w:tcW w:w="992" w:type="dxa"/>
            <w:vAlign w:val="center"/>
          </w:tcPr>
          <w:p w14:paraId="5945EE2D" w14:textId="77777777" w:rsidR="000A695A" w:rsidRPr="00A41A78" w:rsidRDefault="00495C99" w:rsidP="00C6675F">
            <w:pPr>
              <w:jc w:val="center"/>
              <w:rPr>
                <w:rFonts w:asciiTheme="minorEastAsia" w:hAnsiTheme="minorEastAsia"/>
                <w:sz w:val="24"/>
                <w:szCs w:val="24"/>
              </w:rPr>
            </w:pPr>
            <w:r w:rsidRPr="00A41A78">
              <w:rPr>
                <w:rFonts w:asciiTheme="minorEastAsia" w:hAnsiTheme="minorEastAsia" w:hint="eastAsia"/>
                <w:sz w:val="24"/>
                <w:szCs w:val="24"/>
              </w:rPr>
              <w:t>20</w:t>
            </w:r>
            <w:r w:rsidR="000A695A" w:rsidRPr="00A41A78">
              <w:rPr>
                <w:rFonts w:asciiTheme="minorEastAsia" w:hAnsiTheme="minorEastAsia" w:hint="eastAsia"/>
                <w:sz w:val="24"/>
                <w:szCs w:val="24"/>
              </w:rPr>
              <w:t>点</w:t>
            </w:r>
          </w:p>
        </w:tc>
      </w:tr>
      <w:tr w:rsidR="00A41A78" w:rsidRPr="00A41A78" w14:paraId="7401BB30" w14:textId="77777777" w:rsidTr="005003FC">
        <w:trPr>
          <w:trHeight w:val="510"/>
        </w:trPr>
        <w:tc>
          <w:tcPr>
            <w:tcW w:w="567" w:type="dxa"/>
            <w:vMerge/>
            <w:tcBorders>
              <w:right w:val="single" w:sz="4" w:space="0" w:color="auto"/>
            </w:tcBorders>
            <w:vAlign w:val="center"/>
          </w:tcPr>
          <w:p w14:paraId="2828CD87" w14:textId="77777777" w:rsidR="000A695A" w:rsidRPr="00A41A78" w:rsidRDefault="000A695A" w:rsidP="006B6160">
            <w:pPr>
              <w:rPr>
                <w:rFonts w:asciiTheme="minorEastAsia" w:hAnsiTheme="minorEastAsia"/>
                <w:sz w:val="24"/>
                <w:szCs w:val="24"/>
              </w:rPr>
            </w:pPr>
          </w:p>
        </w:tc>
        <w:tc>
          <w:tcPr>
            <w:tcW w:w="1701" w:type="dxa"/>
            <w:tcBorders>
              <w:left w:val="single" w:sz="4" w:space="0" w:color="auto"/>
            </w:tcBorders>
            <w:vAlign w:val="center"/>
          </w:tcPr>
          <w:p w14:paraId="406185CA" w14:textId="77777777" w:rsidR="000A695A" w:rsidRPr="00A41A78" w:rsidRDefault="000A695A" w:rsidP="00A72978">
            <w:pPr>
              <w:jc w:val="center"/>
              <w:rPr>
                <w:rFonts w:asciiTheme="minorEastAsia" w:hAnsiTheme="minorEastAsia"/>
                <w:sz w:val="24"/>
                <w:szCs w:val="24"/>
              </w:rPr>
            </w:pPr>
            <w:r w:rsidRPr="00A41A78">
              <w:rPr>
                <w:rFonts w:asciiTheme="minorEastAsia" w:hAnsiTheme="minorEastAsia" w:hint="eastAsia"/>
                <w:sz w:val="24"/>
                <w:szCs w:val="24"/>
              </w:rPr>
              <w:t>人　　員</w:t>
            </w:r>
          </w:p>
        </w:tc>
        <w:tc>
          <w:tcPr>
            <w:tcW w:w="5103" w:type="dxa"/>
            <w:vAlign w:val="center"/>
          </w:tcPr>
          <w:p w14:paraId="785676BD" w14:textId="77777777" w:rsidR="000A695A" w:rsidRPr="00A41A78" w:rsidRDefault="000A695A" w:rsidP="005003FC">
            <w:pPr>
              <w:ind w:left="120" w:hangingChars="50" w:hanging="120"/>
              <w:rPr>
                <w:rFonts w:asciiTheme="minorEastAsia" w:hAnsiTheme="minorEastAsia"/>
                <w:sz w:val="24"/>
                <w:szCs w:val="24"/>
              </w:rPr>
            </w:pPr>
            <w:r w:rsidRPr="00A41A78">
              <w:rPr>
                <w:rFonts w:asciiTheme="minorEastAsia" w:hAnsiTheme="minorEastAsia" w:hint="eastAsia"/>
                <w:sz w:val="24"/>
                <w:szCs w:val="24"/>
              </w:rPr>
              <w:t>・増員により新規雇用を行う場合は、山口県在住者を優先しているか。</w:t>
            </w:r>
          </w:p>
        </w:tc>
        <w:tc>
          <w:tcPr>
            <w:tcW w:w="992" w:type="dxa"/>
            <w:vAlign w:val="center"/>
          </w:tcPr>
          <w:p w14:paraId="28162121" w14:textId="77777777" w:rsidR="000A695A" w:rsidRPr="00A41A78" w:rsidRDefault="00495C99" w:rsidP="00C6675F">
            <w:pPr>
              <w:jc w:val="center"/>
              <w:rPr>
                <w:rFonts w:asciiTheme="minorEastAsia" w:hAnsiTheme="minorEastAsia"/>
                <w:sz w:val="24"/>
                <w:szCs w:val="24"/>
              </w:rPr>
            </w:pPr>
            <w:r w:rsidRPr="00A41A78">
              <w:rPr>
                <w:rFonts w:asciiTheme="minorEastAsia" w:hAnsiTheme="minorEastAsia" w:hint="eastAsia"/>
                <w:sz w:val="24"/>
                <w:szCs w:val="24"/>
              </w:rPr>
              <w:t>10</w:t>
            </w:r>
            <w:r w:rsidR="000A695A" w:rsidRPr="00A41A78">
              <w:rPr>
                <w:rFonts w:asciiTheme="minorEastAsia" w:hAnsiTheme="minorEastAsia" w:hint="eastAsia"/>
                <w:sz w:val="24"/>
                <w:szCs w:val="24"/>
              </w:rPr>
              <w:t>点</w:t>
            </w:r>
          </w:p>
        </w:tc>
      </w:tr>
      <w:tr w:rsidR="00A41A78" w:rsidRPr="00A41A78" w14:paraId="6F9ACC82" w14:textId="77777777" w:rsidTr="000A695A">
        <w:trPr>
          <w:trHeight w:val="828"/>
        </w:trPr>
        <w:tc>
          <w:tcPr>
            <w:tcW w:w="567" w:type="dxa"/>
            <w:vMerge/>
            <w:tcBorders>
              <w:right w:val="single" w:sz="4" w:space="0" w:color="auto"/>
            </w:tcBorders>
            <w:vAlign w:val="center"/>
          </w:tcPr>
          <w:p w14:paraId="0177163B" w14:textId="77777777" w:rsidR="000A695A" w:rsidRPr="00A41A78" w:rsidRDefault="000A695A" w:rsidP="006B6160">
            <w:pPr>
              <w:rPr>
                <w:rFonts w:asciiTheme="minorEastAsia" w:hAnsiTheme="minorEastAsia"/>
                <w:sz w:val="24"/>
                <w:szCs w:val="24"/>
              </w:rPr>
            </w:pPr>
          </w:p>
        </w:tc>
        <w:tc>
          <w:tcPr>
            <w:tcW w:w="1701" w:type="dxa"/>
            <w:tcBorders>
              <w:left w:val="single" w:sz="4" w:space="0" w:color="auto"/>
            </w:tcBorders>
            <w:vAlign w:val="center"/>
          </w:tcPr>
          <w:p w14:paraId="509C773A" w14:textId="77777777" w:rsidR="000A695A" w:rsidRPr="00A41A78" w:rsidRDefault="003E6D97" w:rsidP="00C6675F">
            <w:pPr>
              <w:jc w:val="center"/>
              <w:rPr>
                <w:rFonts w:asciiTheme="minorEastAsia" w:hAnsiTheme="minorEastAsia"/>
                <w:sz w:val="24"/>
                <w:szCs w:val="24"/>
              </w:rPr>
            </w:pPr>
            <w:r w:rsidRPr="00A41A78">
              <w:rPr>
                <w:rFonts w:asciiTheme="minorEastAsia" w:hAnsiTheme="minorEastAsia" w:hint="eastAsia"/>
                <w:sz w:val="24"/>
                <w:szCs w:val="24"/>
              </w:rPr>
              <w:t>混雑対応</w:t>
            </w:r>
          </w:p>
        </w:tc>
        <w:tc>
          <w:tcPr>
            <w:tcW w:w="5103" w:type="dxa"/>
            <w:vAlign w:val="center"/>
          </w:tcPr>
          <w:p w14:paraId="1D96C2D7" w14:textId="77777777" w:rsidR="000A695A" w:rsidRPr="00A41A78" w:rsidRDefault="000A695A" w:rsidP="003B5E7E">
            <w:pPr>
              <w:ind w:left="120" w:hangingChars="50" w:hanging="120"/>
              <w:rPr>
                <w:rFonts w:asciiTheme="minorEastAsia" w:hAnsiTheme="minorEastAsia"/>
                <w:sz w:val="24"/>
                <w:szCs w:val="24"/>
              </w:rPr>
            </w:pPr>
            <w:r w:rsidRPr="00A41A78">
              <w:rPr>
                <w:rFonts w:asciiTheme="minorEastAsia" w:hAnsiTheme="minorEastAsia" w:hint="eastAsia"/>
                <w:sz w:val="24"/>
                <w:szCs w:val="24"/>
              </w:rPr>
              <w:t>・</w:t>
            </w:r>
            <w:r w:rsidR="00B62A99" w:rsidRPr="00A41A78">
              <w:rPr>
                <w:rFonts w:asciiTheme="minorEastAsia" w:hAnsiTheme="minorEastAsia" w:hint="eastAsia"/>
                <w:sz w:val="24"/>
                <w:szCs w:val="24"/>
              </w:rPr>
              <w:t>業務体制は、相談及び申請状況による業務量増加に耐え得る体制となっているか。</w:t>
            </w:r>
          </w:p>
        </w:tc>
        <w:tc>
          <w:tcPr>
            <w:tcW w:w="992" w:type="dxa"/>
            <w:vAlign w:val="center"/>
          </w:tcPr>
          <w:p w14:paraId="3BBD7E15" w14:textId="77777777" w:rsidR="000A695A" w:rsidRPr="00A41A78" w:rsidRDefault="00495C99" w:rsidP="00C6675F">
            <w:pPr>
              <w:jc w:val="center"/>
              <w:rPr>
                <w:rFonts w:asciiTheme="minorEastAsia" w:hAnsiTheme="minorEastAsia"/>
                <w:sz w:val="24"/>
                <w:szCs w:val="24"/>
              </w:rPr>
            </w:pPr>
            <w:r w:rsidRPr="00A41A78">
              <w:rPr>
                <w:rFonts w:asciiTheme="minorEastAsia" w:hAnsiTheme="minorEastAsia" w:hint="eastAsia"/>
                <w:sz w:val="24"/>
                <w:szCs w:val="24"/>
              </w:rPr>
              <w:t>15</w:t>
            </w:r>
            <w:r w:rsidR="000A695A" w:rsidRPr="00A41A78">
              <w:rPr>
                <w:rFonts w:asciiTheme="minorEastAsia" w:hAnsiTheme="minorEastAsia" w:hint="eastAsia"/>
                <w:sz w:val="24"/>
                <w:szCs w:val="24"/>
              </w:rPr>
              <w:t>点</w:t>
            </w:r>
          </w:p>
        </w:tc>
      </w:tr>
      <w:tr w:rsidR="00A41A78" w:rsidRPr="00A41A78" w14:paraId="1DC5764E" w14:textId="77777777" w:rsidTr="000A695A">
        <w:trPr>
          <w:trHeight w:val="420"/>
        </w:trPr>
        <w:tc>
          <w:tcPr>
            <w:tcW w:w="567" w:type="dxa"/>
            <w:vMerge/>
            <w:tcBorders>
              <w:right w:val="single" w:sz="4" w:space="0" w:color="auto"/>
            </w:tcBorders>
            <w:vAlign w:val="center"/>
          </w:tcPr>
          <w:p w14:paraId="20A4921C" w14:textId="77777777" w:rsidR="000A695A" w:rsidRPr="00A41A78" w:rsidRDefault="000A695A" w:rsidP="006B6160">
            <w:pPr>
              <w:rPr>
                <w:rFonts w:asciiTheme="minorEastAsia" w:hAnsiTheme="minorEastAsia"/>
                <w:sz w:val="24"/>
                <w:szCs w:val="24"/>
              </w:rPr>
            </w:pPr>
          </w:p>
        </w:tc>
        <w:tc>
          <w:tcPr>
            <w:tcW w:w="1701" w:type="dxa"/>
            <w:tcBorders>
              <w:left w:val="single" w:sz="4" w:space="0" w:color="auto"/>
            </w:tcBorders>
            <w:vAlign w:val="center"/>
          </w:tcPr>
          <w:p w14:paraId="648611D0" w14:textId="77777777" w:rsidR="000A695A" w:rsidRPr="00A41A78" w:rsidRDefault="003E6D97" w:rsidP="00C6675F">
            <w:pPr>
              <w:jc w:val="center"/>
              <w:rPr>
                <w:rFonts w:asciiTheme="minorEastAsia" w:hAnsiTheme="minorEastAsia"/>
                <w:sz w:val="24"/>
                <w:szCs w:val="24"/>
              </w:rPr>
            </w:pPr>
            <w:r w:rsidRPr="00A41A78">
              <w:rPr>
                <w:rFonts w:asciiTheme="minorEastAsia" w:hAnsiTheme="minorEastAsia" w:hint="eastAsia"/>
                <w:sz w:val="24"/>
                <w:szCs w:val="24"/>
              </w:rPr>
              <w:t>業務実績</w:t>
            </w:r>
          </w:p>
        </w:tc>
        <w:tc>
          <w:tcPr>
            <w:tcW w:w="5103" w:type="dxa"/>
            <w:vAlign w:val="center"/>
          </w:tcPr>
          <w:p w14:paraId="06664A02" w14:textId="77777777" w:rsidR="000A695A" w:rsidRPr="00A41A78" w:rsidRDefault="003E6D97" w:rsidP="003B5E7E">
            <w:pPr>
              <w:ind w:left="120" w:hangingChars="50" w:hanging="120"/>
              <w:rPr>
                <w:rFonts w:asciiTheme="minorEastAsia" w:hAnsiTheme="minorEastAsia"/>
                <w:sz w:val="24"/>
                <w:szCs w:val="24"/>
              </w:rPr>
            </w:pPr>
            <w:r w:rsidRPr="00A41A78">
              <w:rPr>
                <w:rFonts w:asciiTheme="minorEastAsia" w:hAnsiTheme="minorEastAsia" w:hint="eastAsia"/>
                <w:sz w:val="24"/>
                <w:szCs w:val="24"/>
              </w:rPr>
              <w:t>・本業務と類似の業務の受注実績があるか、又は、補助金交付事務及び広告等に関して特筆すべき業務成果があるか。</w:t>
            </w:r>
          </w:p>
        </w:tc>
        <w:tc>
          <w:tcPr>
            <w:tcW w:w="992" w:type="dxa"/>
            <w:vAlign w:val="center"/>
          </w:tcPr>
          <w:p w14:paraId="1D31E25B" w14:textId="77777777" w:rsidR="000A695A" w:rsidRPr="00A41A78" w:rsidRDefault="00495C99" w:rsidP="00C6675F">
            <w:pPr>
              <w:jc w:val="center"/>
              <w:rPr>
                <w:rFonts w:asciiTheme="minorEastAsia" w:hAnsiTheme="minorEastAsia"/>
                <w:sz w:val="24"/>
                <w:szCs w:val="24"/>
              </w:rPr>
            </w:pPr>
            <w:r w:rsidRPr="00A41A78">
              <w:rPr>
                <w:rFonts w:asciiTheme="minorEastAsia" w:hAnsiTheme="minorEastAsia" w:hint="eastAsia"/>
                <w:sz w:val="24"/>
                <w:szCs w:val="24"/>
              </w:rPr>
              <w:t>10点</w:t>
            </w:r>
          </w:p>
        </w:tc>
      </w:tr>
      <w:tr w:rsidR="00A41A78" w:rsidRPr="00A41A78" w14:paraId="55D295E3" w14:textId="77777777" w:rsidTr="008E6D4B">
        <w:trPr>
          <w:trHeight w:val="289"/>
        </w:trPr>
        <w:tc>
          <w:tcPr>
            <w:tcW w:w="7371" w:type="dxa"/>
            <w:gridSpan w:val="3"/>
            <w:tcBorders>
              <w:bottom w:val="nil"/>
              <w:right w:val="single" w:sz="4" w:space="0" w:color="auto"/>
            </w:tcBorders>
            <w:vAlign w:val="center"/>
          </w:tcPr>
          <w:p w14:paraId="3B585F7C" w14:textId="77777777" w:rsidR="003B5E7E" w:rsidRPr="00A41A78" w:rsidRDefault="003B5E7E" w:rsidP="00981511">
            <w:pPr>
              <w:rPr>
                <w:rFonts w:asciiTheme="minorEastAsia" w:hAnsiTheme="minorEastAsia"/>
                <w:sz w:val="24"/>
                <w:szCs w:val="24"/>
              </w:rPr>
            </w:pPr>
            <w:r w:rsidRPr="00A41A78">
              <w:rPr>
                <w:rFonts w:asciiTheme="minorEastAsia" w:hAnsiTheme="minorEastAsia" w:hint="eastAsia"/>
                <w:sz w:val="24"/>
                <w:szCs w:val="24"/>
              </w:rPr>
              <w:t>企画提案内容</w:t>
            </w:r>
          </w:p>
        </w:tc>
        <w:tc>
          <w:tcPr>
            <w:tcW w:w="992" w:type="dxa"/>
            <w:tcBorders>
              <w:left w:val="single" w:sz="4" w:space="0" w:color="auto"/>
              <w:bottom w:val="single" w:sz="4" w:space="0" w:color="auto"/>
            </w:tcBorders>
            <w:vAlign w:val="center"/>
          </w:tcPr>
          <w:p w14:paraId="4853E705" w14:textId="77777777" w:rsidR="003B5E7E" w:rsidRPr="00A41A78" w:rsidRDefault="003B5E7E" w:rsidP="00981511">
            <w:pPr>
              <w:rPr>
                <w:rFonts w:asciiTheme="minorEastAsia" w:hAnsiTheme="minorEastAsia"/>
                <w:sz w:val="24"/>
                <w:szCs w:val="24"/>
              </w:rPr>
            </w:pPr>
          </w:p>
        </w:tc>
      </w:tr>
      <w:tr w:rsidR="00A41A78" w:rsidRPr="00A41A78" w14:paraId="55A3F3F6" w14:textId="77777777" w:rsidTr="005003FC">
        <w:trPr>
          <w:trHeight w:val="510"/>
        </w:trPr>
        <w:tc>
          <w:tcPr>
            <w:tcW w:w="567" w:type="dxa"/>
            <w:vMerge w:val="restart"/>
            <w:tcBorders>
              <w:top w:val="nil"/>
              <w:right w:val="single" w:sz="4" w:space="0" w:color="auto"/>
            </w:tcBorders>
            <w:vAlign w:val="center"/>
          </w:tcPr>
          <w:p w14:paraId="0ACD14F6" w14:textId="77777777" w:rsidR="008D085A" w:rsidRPr="00A41A78" w:rsidRDefault="008D085A" w:rsidP="00981511">
            <w:pPr>
              <w:rPr>
                <w:rFonts w:asciiTheme="minorEastAsia" w:hAnsiTheme="minorEastAsia"/>
                <w:sz w:val="24"/>
                <w:szCs w:val="24"/>
              </w:rPr>
            </w:pPr>
          </w:p>
        </w:tc>
        <w:tc>
          <w:tcPr>
            <w:tcW w:w="1701" w:type="dxa"/>
            <w:tcBorders>
              <w:top w:val="single" w:sz="4" w:space="0" w:color="auto"/>
              <w:left w:val="single" w:sz="4" w:space="0" w:color="auto"/>
            </w:tcBorders>
            <w:vAlign w:val="center"/>
          </w:tcPr>
          <w:p w14:paraId="78A9DFA1" w14:textId="77777777" w:rsidR="008D085A" w:rsidRPr="00A41A78" w:rsidRDefault="008D085A" w:rsidP="00C6675F">
            <w:pPr>
              <w:jc w:val="center"/>
              <w:rPr>
                <w:rFonts w:asciiTheme="minorEastAsia" w:hAnsiTheme="minorEastAsia"/>
                <w:sz w:val="24"/>
                <w:szCs w:val="24"/>
              </w:rPr>
            </w:pPr>
            <w:r w:rsidRPr="00A41A78">
              <w:rPr>
                <w:rFonts w:asciiTheme="minorEastAsia" w:hAnsiTheme="minorEastAsia" w:hint="eastAsia"/>
                <w:sz w:val="24"/>
                <w:szCs w:val="24"/>
              </w:rPr>
              <w:t>実施方針</w:t>
            </w:r>
          </w:p>
          <w:p w14:paraId="27F52185" w14:textId="77777777" w:rsidR="008D085A" w:rsidRPr="00A41A78" w:rsidRDefault="008D085A" w:rsidP="00C6675F">
            <w:pPr>
              <w:jc w:val="center"/>
              <w:rPr>
                <w:rFonts w:asciiTheme="minorEastAsia" w:hAnsiTheme="minorEastAsia"/>
                <w:sz w:val="24"/>
                <w:szCs w:val="24"/>
              </w:rPr>
            </w:pPr>
            <w:r w:rsidRPr="00A41A78">
              <w:rPr>
                <w:rFonts w:asciiTheme="minorEastAsia" w:hAnsiTheme="minorEastAsia" w:hint="eastAsia"/>
                <w:sz w:val="24"/>
                <w:szCs w:val="24"/>
              </w:rPr>
              <w:t>（業務理解）</w:t>
            </w:r>
          </w:p>
        </w:tc>
        <w:tc>
          <w:tcPr>
            <w:tcW w:w="5103" w:type="dxa"/>
            <w:tcBorders>
              <w:top w:val="single" w:sz="4" w:space="0" w:color="auto"/>
            </w:tcBorders>
            <w:vAlign w:val="center"/>
          </w:tcPr>
          <w:p w14:paraId="0213B2E1" w14:textId="77777777" w:rsidR="008D085A" w:rsidRPr="00A41A78" w:rsidRDefault="008D085A" w:rsidP="00981511">
            <w:pPr>
              <w:rPr>
                <w:rFonts w:asciiTheme="minorEastAsia" w:hAnsiTheme="minorEastAsia"/>
                <w:sz w:val="24"/>
                <w:szCs w:val="24"/>
              </w:rPr>
            </w:pPr>
            <w:r w:rsidRPr="00A41A78">
              <w:rPr>
                <w:rFonts w:asciiTheme="minorEastAsia" w:hAnsiTheme="minorEastAsia" w:hint="eastAsia"/>
                <w:sz w:val="24"/>
                <w:szCs w:val="24"/>
              </w:rPr>
              <w:t>・本事業の目的や業務内容を理解しているか。</w:t>
            </w:r>
          </w:p>
        </w:tc>
        <w:tc>
          <w:tcPr>
            <w:tcW w:w="992" w:type="dxa"/>
            <w:tcBorders>
              <w:top w:val="single" w:sz="4" w:space="0" w:color="auto"/>
            </w:tcBorders>
            <w:vAlign w:val="center"/>
          </w:tcPr>
          <w:p w14:paraId="48C200C2" w14:textId="77777777" w:rsidR="008D085A" w:rsidRPr="00A41A78" w:rsidRDefault="00495C99" w:rsidP="00981511">
            <w:pPr>
              <w:jc w:val="center"/>
              <w:rPr>
                <w:rFonts w:asciiTheme="minorEastAsia" w:hAnsiTheme="minorEastAsia"/>
                <w:sz w:val="24"/>
                <w:szCs w:val="24"/>
              </w:rPr>
            </w:pPr>
            <w:r w:rsidRPr="00A41A78">
              <w:rPr>
                <w:rFonts w:asciiTheme="minorEastAsia" w:hAnsiTheme="minorEastAsia" w:hint="eastAsia"/>
                <w:sz w:val="24"/>
                <w:szCs w:val="24"/>
              </w:rPr>
              <w:t>10</w:t>
            </w:r>
            <w:r w:rsidR="008D085A" w:rsidRPr="00A41A78">
              <w:rPr>
                <w:rFonts w:asciiTheme="minorEastAsia" w:hAnsiTheme="minorEastAsia" w:hint="eastAsia"/>
                <w:sz w:val="24"/>
                <w:szCs w:val="24"/>
              </w:rPr>
              <w:t>点</w:t>
            </w:r>
          </w:p>
        </w:tc>
      </w:tr>
      <w:tr w:rsidR="00A41A78" w:rsidRPr="00A41A78" w14:paraId="035B069B" w14:textId="77777777" w:rsidTr="005003FC">
        <w:trPr>
          <w:trHeight w:val="510"/>
        </w:trPr>
        <w:tc>
          <w:tcPr>
            <w:tcW w:w="567" w:type="dxa"/>
            <w:vMerge/>
            <w:tcBorders>
              <w:right w:val="single" w:sz="4" w:space="0" w:color="auto"/>
            </w:tcBorders>
            <w:vAlign w:val="center"/>
          </w:tcPr>
          <w:p w14:paraId="0DD2FAEA" w14:textId="77777777" w:rsidR="008D085A" w:rsidRPr="00A41A78" w:rsidRDefault="008D085A" w:rsidP="00981511">
            <w:pPr>
              <w:rPr>
                <w:rFonts w:asciiTheme="minorEastAsia" w:hAnsiTheme="minorEastAsia"/>
                <w:sz w:val="24"/>
                <w:szCs w:val="24"/>
              </w:rPr>
            </w:pPr>
          </w:p>
        </w:tc>
        <w:tc>
          <w:tcPr>
            <w:tcW w:w="1701" w:type="dxa"/>
            <w:tcBorders>
              <w:left w:val="single" w:sz="4" w:space="0" w:color="auto"/>
            </w:tcBorders>
            <w:vAlign w:val="center"/>
          </w:tcPr>
          <w:p w14:paraId="71F08E9D" w14:textId="77777777" w:rsidR="008D085A" w:rsidRPr="00A41A78" w:rsidRDefault="008D085A" w:rsidP="0052728D">
            <w:pPr>
              <w:jc w:val="center"/>
              <w:rPr>
                <w:rFonts w:asciiTheme="minorEastAsia" w:hAnsiTheme="minorEastAsia"/>
                <w:sz w:val="24"/>
                <w:szCs w:val="24"/>
              </w:rPr>
            </w:pPr>
            <w:r w:rsidRPr="00A41A78">
              <w:rPr>
                <w:rFonts w:asciiTheme="minorEastAsia" w:hAnsiTheme="minorEastAsia" w:hint="eastAsia"/>
                <w:sz w:val="24"/>
                <w:szCs w:val="24"/>
              </w:rPr>
              <w:t>企画提案</w:t>
            </w:r>
          </w:p>
        </w:tc>
        <w:tc>
          <w:tcPr>
            <w:tcW w:w="5103" w:type="dxa"/>
            <w:vAlign w:val="center"/>
          </w:tcPr>
          <w:p w14:paraId="349C124D" w14:textId="77777777" w:rsidR="008D085A" w:rsidRPr="00A41A78" w:rsidRDefault="008D085A" w:rsidP="003B5E7E">
            <w:pPr>
              <w:ind w:left="120" w:hangingChars="50" w:hanging="120"/>
              <w:rPr>
                <w:rFonts w:asciiTheme="minorEastAsia" w:hAnsiTheme="minorEastAsia"/>
                <w:sz w:val="24"/>
                <w:szCs w:val="24"/>
              </w:rPr>
            </w:pPr>
            <w:r w:rsidRPr="00A41A78">
              <w:rPr>
                <w:rFonts w:asciiTheme="minorEastAsia" w:hAnsiTheme="minorEastAsia" w:hint="eastAsia"/>
                <w:sz w:val="24"/>
                <w:szCs w:val="24"/>
              </w:rPr>
              <w:t>・提案のあった企画内容は、本事業の目的を達成するのに十分な訴求力があるか。</w:t>
            </w:r>
          </w:p>
        </w:tc>
        <w:tc>
          <w:tcPr>
            <w:tcW w:w="992" w:type="dxa"/>
            <w:vAlign w:val="center"/>
          </w:tcPr>
          <w:p w14:paraId="6276D1C9" w14:textId="77777777" w:rsidR="008D085A" w:rsidRPr="00A41A78" w:rsidRDefault="00495C99" w:rsidP="005003FC">
            <w:pPr>
              <w:jc w:val="center"/>
              <w:rPr>
                <w:rFonts w:asciiTheme="minorEastAsia" w:hAnsiTheme="minorEastAsia"/>
                <w:sz w:val="24"/>
                <w:szCs w:val="24"/>
              </w:rPr>
            </w:pPr>
            <w:r w:rsidRPr="00A41A78">
              <w:rPr>
                <w:rFonts w:asciiTheme="minorEastAsia" w:hAnsiTheme="minorEastAsia" w:hint="eastAsia"/>
                <w:sz w:val="24"/>
                <w:szCs w:val="24"/>
              </w:rPr>
              <w:t>5</w:t>
            </w:r>
            <w:r w:rsidR="008D085A" w:rsidRPr="00A41A78">
              <w:rPr>
                <w:rFonts w:asciiTheme="minorEastAsia" w:hAnsiTheme="minorEastAsia" w:hint="eastAsia"/>
                <w:sz w:val="24"/>
                <w:szCs w:val="24"/>
              </w:rPr>
              <w:t>点</w:t>
            </w:r>
          </w:p>
        </w:tc>
      </w:tr>
      <w:tr w:rsidR="00A41A78" w:rsidRPr="00A41A78" w14:paraId="676887CA" w14:textId="77777777" w:rsidTr="005003FC">
        <w:trPr>
          <w:trHeight w:val="510"/>
        </w:trPr>
        <w:tc>
          <w:tcPr>
            <w:tcW w:w="567" w:type="dxa"/>
            <w:vMerge/>
            <w:tcBorders>
              <w:right w:val="single" w:sz="4" w:space="0" w:color="auto"/>
            </w:tcBorders>
            <w:vAlign w:val="center"/>
          </w:tcPr>
          <w:p w14:paraId="56192214" w14:textId="77777777" w:rsidR="008D085A" w:rsidRPr="00A41A78" w:rsidRDefault="008D085A" w:rsidP="00981511">
            <w:pPr>
              <w:rPr>
                <w:rFonts w:asciiTheme="minorEastAsia" w:hAnsiTheme="minorEastAsia"/>
                <w:sz w:val="24"/>
                <w:szCs w:val="24"/>
              </w:rPr>
            </w:pPr>
          </w:p>
        </w:tc>
        <w:tc>
          <w:tcPr>
            <w:tcW w:w="1701" w:type="dxa"/>
            <w:tcBorders>
              <w:left w:val="single" w:sz="4" w:space="0" w:color="auto"/>
            </w:tcBorders>
            <w:vAlign w:val="center"/>
          </w:tcPr>
          <w:p w14:paraId="1D3D34D5" w14:textId="77777777" w:rsidR="008D085A" w:rsidRPr="00A41A78" w:rsidRDefault="0052728D" w:rsidP="00C6675F">
            <w:pPr>
              <w:jc w:val="center"/>
              <w:rPr>
                <w:rFonts w:asciiTheme="minorEastAsia" w:hAnsiTheme="minorEastAsia"/>
                <w:sz w:val="24"/>
                <w:szCs w:val="24"/>
              </w:rPr>
            </w:pPr>
            <w:r w:rsidRPr="00A41A78">
              <w:rPr>
                <w:rFonts w:asciiTheme="minorEastAsia" w:hAnsiTheme="minorEastAsia" w:hint="eastAsia"/>
                <w:sz w:val="24"/>
                <w:szCs w:val="24"/>
              </w:rPr>
              <w:t>相談窓口</w:t>
            </w:r>
          </w:p>
        </w:tc>
        <w:tc>
          <w:tcPr>
            <w:tcW w:w="5103" w:type="dxa"/>
            <w:vAlign w:val="center"/>
          </w:tcPr>
          <w:p w14:paraId="50208181" w14:textId="77777777" w:rsidR="008D085A" w:rsidRPr="00A41A78" w:rsidRDefault="008D085A" w:rsidP="003B5E7E">
            <w:pPr>
              <w:ind w:left="120" w:hangingChars="50" w:hanging="120"/>
              <w:rPr>
                <w:rFonts w:asciiTheme="minorEastAsia" w:hAnsiTheme="minorEastAsia"/>
                <w:sz w:val="24"/>
                <w:szCs w:val="24"/>
              </w:rPr>
            </w:pPr>
            <w:r w:rsidRPr="00A41A78">
              <w:rPr>
                <w:rFonts w:asciiTheme="minorEastAsia" w:hAnsiTheme="minorEastAsia" w:hint="eastAsia"/>
                <w:sz w:val="24"/>
                <w:szCs w:val="24"/>
              </w:rPr>
              <w:t>・</w:t>
            </w:r>
            <w:r w:rsidR="0052728D" w:rsidRPr="00A41A78">
              <w:rPr>
                <w:rFonts w:asciiTheme="minorEastAsia" w:hAnsiTheme="minorEastAsia" w:hint="eastAsia"/>
                <w:sz w:val="24"/>
                <w:szCs w:val="24"/>
              </w:rPr>
              <w:t>複数相談手段、複数回線の準備等、相談者が利用しやすい相談窓口となっているか。</w:t>
            </w:r>
          </w:p>
        </w:tc>
        <w:tc>
          <w:tcPr>
            <w:tcW w:w="992" w:type="dxa"/>
            <w:vAlign w:val="center"/>
          </w:tcPr>
          <w:p w14:paraId="0A151F90" w14:textId="77777777" w:rsidR="008D085A" w:rsidRPr="00A41A78" w:rsidRDefault="00495C99" w:rsidP="005003FC">
            <w:pPr>
              <w:jc w:val="center"/>
              <w:rPr>
                <w:rFonts w:asciiTheme="minorEastAsia" w:hAnsiTheme="minorEastAsia"/>
                <w:sz w:val="24"/>
                <w:szCs w:val="24"/>
              </w:rPr>
            </w:pPr>
            <w:r w:rsidRPr="00A41A78">
              <w:rPr>
                <w:rFonts w:asciiTheme="minorEastAsia" w:hAnsiTheme="minorEastAsia" w:hint="eastAsia"/>
                <w:sz w:val="24"/>
                <w:szCs w:val="24"/>
              </w:rPr>
              <w:t>10</w:t>
            </w:r>
            <w:r w:rsidR="008D085A" w:rsidRPr="00A41A78">
              <w:rPr>
                <w:rFonts w:asciiTheme="minorEastAsia" w:hAnsiTheme="minorEastAsia" w:hint="eastAsia"/>
                <w:sz w:val="24"/>
                <w:szCs w:val="24"/>
              </w:rPr>
              <w:t>点</w:t>
            </w:r>
          </w:p>
        </w:tc>
      </w:tr>
      <w:tr w:rsidR="00A41A78" w:rsidRPr="00A41A78" w14:paraId="2E6255C2" w14:textId="77777777" w:rsidTr="005003FC">
        <w:trPr>
          <w:trHeight w:val="510"/>
        </w:trPr>
        <w:tc>
          <w:tcPr>
            <w:tcW w:w="567" w:type="dxa"/>
            <w:vMerge/>
            <w:tcBorders>
              <w:right w:val="single" w:sz="4" w:space="0" w:color="auto"/>
            </w:tcBorders>
            <w:vAlign w:val="center"/>
          </w:tcPr>
          <w:p w14:paraId="302E3E3B" w14:textId="77777777" w:rsidR="008D085A" w:rsidRPr="00A41A78" w:rsidRDefault="008D085A" w:rsidP="00981511">
            <w:pPr>
              <w:rPr>
                <w:rFonts w:asciiTheme="minorEastAsia" w:hAnsiTheme="minorEastAsia"/>
                <w:sz w:val="24"/>
                <w:szCs w:val="24"/>
              </w:rPr>
            </w:pPr>
          </w:p>
        </w:tc>
        <w:tc>
          <w:tcPr>
            <w:tcW w:w="1701" w:type="dxa"/>
            <w:tcBorders>
              <w:left w:val="single" w:sz="4" w:space="0" w:color="auto"/>
            </w:tcBorders>
            <w:vAlign w:val="center"/>
          </w:tcPr>
          <w:p w14:paraId="79161BD9" w14:textId="77777777" w:rsidR="008D085A" w:rsidRPr="00A41A78" w:rsidRDefault="00495C99" w:rsidP="00C6675F">
            <w:pPr>
              <w:jc w:val="center"/>
              <w:rPr>
                <w:rFonts w:asciiTheme="minorEastAsia" w:hAnsiTheme="minorEastAsia"/>
                <w:sz w:val="24"/>
                <w:szCs w:val="24"/>
              </w:rPr>
            </w:pPr>
            <w:r w:rsidRPr="00A41A78">
              <w:rPr>
                <w:rFonts w:asciiTheme="minorEastAsia" w:hAnsiTheme="minorEastAsia" w:hint="eastAsia"/>
                <w:sz w:val="24"/>
                <w:szCs w:val="24"/>
              </w:rPr>
              <w:t>広　　報</w:t>
            </w:r>
          </w:p>
        </w:tc>
        <w:tc>
          <w:tcPr>
            <w:tcW w:w="5103" w:type="dxa"/>
            <w:vAlign w:val="center"/>
          </w:tcPr>
          <w:p w14:paraId="6037396F" w14:textId="77777777" w:rsidR="008D085A" w:rsidRPr="00A41A78" w:rsidRDefault="008D085A" w:rsidP="003B5E7E">
            <w:pPr>
              <w:ind w:left="120" w:hangingChars="50" w:hanging="120"/>
              <w:rPr>
                <w:rFonts w:asciiTheme="minorEastAsia" w:hAnsiTheme="minorEastAsia"/>
                <w:sz w:val="24"/>
                <w:szCs w:val="24"/>
              </w:rPr>
            </w:pPr>
            <w:r w:rsidRPr="00A41A78">
              <w:rPr>
                <w:rFonts w:asciiTheme="minorEastAsia" w:hAnsiTheme="minorEastAsia" w:hint="eastAsia"/>
                <w:sz w:val="24"/>
                <w:szCs w:val="24"/>
              </w:rPr>
              <w:t>・</w:t>
            </w:r>
            <w:r w:rsidR="00495C99" w:rsidRPr="00A41A78">
              <w:rPr>
                <w:rFonts w:asciiTheme="minorEastAsia" w:hAnsiTheme="minorEastAsia" w:hint="eastAsia"/>
                <w:sz w:val="24"/>
                <w:szCs w:val="24"/>
              </w:rPr>
              <w:t>広報は本事業の目的を達成するのに効果的か</w:t>
            </w:r>
            <w:r w:rsidR="00DD6846" w:rsidRPr="00A41A78">
              <w:rPr>
                <w:rFonts w:asciiTheme="minorEastAsia" w:hAnsiTheme="minorEastAsia" w:hint="eastAsia"/>
                <w:sz w:val="24"/>
                <w:szCs w:val="24"/>
              </w:rPr>
              <w:t>。</w:t>
            </w:r>
          </w:p>
        </w:tc>
        <w:tc>
          <w:tcPr>
            <w:tcW w:w="992" w:type="dxa"/>
            <w:vAlign w:val="center"/>
          </w:tcPr>
          <w:p w14:paraId="41A33CDA" w14:textId="77777777" w:rsidR="008D085A" w:rsidRPr="00A41A78" w:rsidRDefault="00F431DD" w:rsidP="00981511">
            <w:pPr>
              <w:jc w:val="center"/>
              <w:rPr>
                <w:rFonts w:asciiTheme="minorEastAsia" w:hAnsiTheme="minorEastAsia"/>
                <w:sz w:val="24"/>
                <w:szCs w:val="24"/>
              </w:rPr>
            </w:pPr>
            <w:r w:rsidRPr="00A41A78">
              <w:rPr>
                <w:rFonts w:asciiTheme="minorEastAsia" w:hAnsiTheme="minorEastAsia" w:hint="eastAsia"/>
                <w:sz w:val="24"/>
                <w:szCs w:val="24"/>
              </w:rPr>
              <w:t>10</w:t>
            </w:r>
            <w:r w:rsidR="008D085A" w:rsidRPr="00A41A78">
              <w:rPr>
                <w:rFonts w:asciiTheme="minorEastAsia" w:hAnsiTheme="minorEastAsia" w:hint="eastAsia"/>
                <w:sz w:val="24"/>
                <w:szCs w:val="24"/>
              </w:rPr>
              <w:t>点</w:t>
            </w:r>
          </w:p>
        </w:tc>
      </w:tr>
      <w:tr w:rsidR="00A41A78" w:rsidRPr="00A41A78" w14:paraId="302C0D72" w14:textId="77777777" w:rsidTr="005003FC">
        <w:trPr>
          <w:trHeight w:val="510"/>
        </w:trPr>
        <w:tc>
          <w:tcPr>
            <w:tcW w:w="567" w:type="dxa"/>
            <w:vMerge/>
            <w:tcBorders>
              <w:right w:val="single" w:sz="4" w:space="0" w:color="auto"/>
            </w:tcBorders>
            <w:vAlign w:val="center"/>
          </w:tcPr>
          <w:p w14:paraId="0D80AFCC" w14:textId="77777777" w:rsidR="008D085A" w:rsidRPr="00A41A78" w:rsidRDefault="008D085A" w:rsidP="00981511">
            <w:pPr>
              <w:rPr>
                <w:rFonts w:asciiTheme="minorEastAsia" w:hAnsiTheme="minorEastAsia"/>
                <w:sz w:val="24"/>
                <w:szCs w:val="24"/>
              </w:rPr>
            </w:pPr>
          </w:p>
        </w:tc>
        <w:tc>
          <w:tcPr>
            <w:tcW w:w="1701" w:type="dxa"/>
            <w:tcBorders>
              <w:left w:val="single" w:sz="4" w:space="0" w:color="auto"/>
            </w:tcBorders>
            <w:vAlign w:val="center"/>
          </w:tcPr>
          <w:p w14:paraId="1CE4E10E" w14:textId="77777777" w:rsidR="008D085A" w:rsidRPr="00A41A78" w:rsidRDefault="00495C99" w:rsidP="00C6675F">
            <w:pPr>
              <w:jc w:val="center"/>
              <w:rPr>
                <w:rFonts w:asciiTheme="minorEastAsia" w:hAnsiTheme="minorEastAsia"/>
                <w:sz w:val="24"/>
                <w:szCs w:val="24"/>
              </w:rPr>
            </w:pPr>
            <w:r w:rsidRPr="00A41A78">
              <w:rPr>
                <w:rFonts w:asciiTheme="minorEastAsia" w:hAnsiTheme="minorEastAsia" w:hint="eastAsia"/>
                <w:sz w:val="24"/>
                <w:szCs w:val="24"/>
              </w:rPr>
              <w:t>独 創 性</w:t>
            </w:r>
          </w:p>
        </w:tc>
        <w:tc>
          <w:tcPr>
            <w:tcW w:w="5103" w:type="dxa"/>
            <w:vAlign w:val="center"/>
          </w:tcPr>
          <w:p w14:paraId="139A958E" w14:textId="77777777" w:rsidR="008D085A" w:rsidRPr="00A41A78" w:rsidRDefault="008D085A" w:rsidP="00C6675F">
            <w:pPr>
              <w:rPr>
                <w:rFonts w:asciiTheme="minorEastAsia" w:hAnsiTheme="minorEastAsia"/>
                <w:sz w:val="24"/>
                <w:szCs w:val="24"/>
              </w:rPr>
            </w:pPr>
            <w:r w:rsidRPr="00A41A78">
              <w:rPr>
                <w:rFonts w:asciiTheme="minorEastAsia" w:hAnsiTheme="minorEastAsia" w:hint="eastAsia"/>
                <w:sz w:val="24"/>
                <w:szCs w:val="24"/>
              </w:rPr>
              <w:t>・</w:t>
            </w:r>
            <w:r w:rsidR="00495C99" w:rsidRPr="00A41A78">
              <w:rPr>
                <w:rFonts w:asciiTheme="minorEastAsia" w:hAnsiTheme="minorEastAsia" w:hint="eastAsia"/>
                <w:sz w:val="24"/>
                <w:szCs w:val="24"/>
              </w:rPr>
              <w:t>仕様書に記載されていない活用可能な提案があり、またそれは効果的か。</w:t>
            </w:r>
          </w:p>
        </w:tc>
        <w:tc>
          <w:tcPr>
            <w:tcW w:w="992" w:type="dxa"/>
            <w:vAlign w:val="center"/>
          </w:tcPr>
          <w:p w14:paraId="2C68164B" w14:textId="77777777" w:rsidR="008D085A" w:rsidRPr="00A41A78" w:rsidRDefault="00495C99" w:rsidP="00981511">
            <w:pPr>
              <w:jc w:val="center"/>
              <w:rPr>
                <w:rFonts w:asciiTheme="minorEastAsia" w:hAnsiTheme="minorEastAsia"/>
                <w:sz w:val="24"/>
                <w:szCs w:val="24"/>
              </w:rPr>
            </w:pPr>
            <w:r w:rsidRPr="00A41A78">
              <w:rPr>
                <w:rFonts w:asciiTheme="minorEastAsia" w:hAnsiTheme="minorEastAsia" w:hint="eastAsia"/>
                <w:sz w:val="24"/>
                <w:szCs w:val="24"/>
              </w:rPr>
              <w:t>5</w:t>
            </w:r>
            <w:r w:rsidR="008D085A" w:rsidRPr="00A41A78">
              <w:rPr>
                <w:rFonts w:asciiTheme="minorEastAsia" w:hAnsiTheme="minorEastAsia" w:hint="eastAsia"/>
                <w:sz w:val="24"/>
                <w:szCs w:val="24"/>
              </w:rPr>
              <w:t>点</w:t>
            </w:r>
          </w:p>
        </w:tc>
      </w:tr>
      <w:tr w:rsidR="00A41A78" w:rsidRPr="00A41A78" w14:paraId="67E2B9A7" w14:textId="77777777" w:rsidTr="005003FC">
        <w:trPr>
          <w:trHeight w:val="510"/>
        </w:trPr>
        <w:tc>
          <w:tcPr>
            <w:tcW w:w="567" w:type="dxa"/>
            <w:vMerge/>
            <w:tcBorders>
              <w:right w:val="single" w:sz="4" w:space="0" w:color="auto"/>
            </w:tcBorders>
            <w:vAlign w:val="center"/>
          </w:tcPr>
          <w:p w14:paraId="250C8BDB" w14:textId="77777777" w:rsidR="008D085A" w:rsidRPr="00A41A78" w:rsidRDefault="008D085A" w:rsidP="00981511">
            <w:pPr>
              <w:rPr>
                <w:rFonts w:asciiTheme="minorEastAsia" w:hAnsiTheme="minorEastAsia"/>
                <w:sz w:val="24"/>
                <w:szCs w:val="24"/>
              </w:rPr>
            </w:pPr>
          </w:p>
        </w:tc>
        <w:tc>
          <w:tcPr>
            <w:tcW w:w="1701" w:type="dxa"/>
            <w:tcBorders>
              <w:left w:val="single" w:sz="4" w:space="0" w:color="auto"/>
            </w:tcBorders>
            <w:vAlign w:val="center"/>
          </w:tcPr>
          <w:p w14:paraId="6D5E284C" w14:textId="77777777" w:rsidR="008D085A" w:rsidRPr="00A41A78" w:rsidRDefault="008D085A" w:rsidP="00C6675F">
            <w:pPr>
              <w:jc w:val="center"/>
              <w:rPr>
                <w:rFonts w:asciiTheme="minorEastAsia" w:hAnsiTheme="minorEastAsia"/>
                <w:sz w:val="24"/>
                <w:szCs w:val="24"/>
              </w:rPr>
            </w:pPr>
            <w:r w:rsidRPr="00A41A78">
              <w:rPr>
                <w:rFonts w:asciiTheme="minorEastAsia" w:hAnsiTheme="minorEastAsia" w:hint="eastAsia"/>
                <w:sz w:val="24"/>
                <w:szCs w:val="24"/>
              </w:rPr>
              <w:t>業務経費</w:t>
            </w:r>
          </w:p>
        </w:tc>
        <w:tc>
          <w:tcPr>
            <w:tcW w:w="5103" w:type="dxa"/>
            <w:vAlign w:val="center"/>
          </w:tcPr>
          <w:p w14:paraId="503CE059" w14:textId="77777777" w:rsidR="008D085A" w:rsidRPr="00A41A78" w:rsidRDefault="008D085A" w:rsidP="00C6675F">
            <w:pPr>
              <w:rPr>
                <w:rFonts w:asciiTheme="minorEastAsia" w:hAnsiTheme="minorEastAsia"/>
                <w:sz w:val="24"/>
                <w:szCs w:val="24"/>
              </w:rPr>
            </w:pPr>
            <w:r w:rsidRPr="00A41A78">
              <w:rPr>
                <w:rFonts w:asciiTheme="minorEastAsia" w:hAnsiTheme="minorEastAsia" w:hint="eastAsia"/>
                <w:sz w:val="24"/>
                <w:szCs w:val="24"/>
              </w:rPr>
              <w:t>・業務経費は適正であるか。</w:t>
            </w:r>
          </w:p>
        </w:tc>
        <w:tc>
          <w:tcPr>
            <w:tcW w:w="992" w:type="dxa"/>
            <w:vAlign w:val="center"/>
          </w:tcPr>
          <w:p w14:paraId="4A77902C" w14:textId="77777777" w:rsidR="008D085A" w:rsidRPr="00A41A78" w:rsidRDefault="008D085A" w:rsidP="00981511">
            <w:pPr>
              <w:jc w:val="center"/>
              <w:rPr>
                <w:rFonts w:asciiTheme="minorEastAsia" w:hAnsiTheme="minorEastAsia"/>
                <w:sz w:val="24"/>
                <w:szCs w:val="24"/>
              </w:rPr>
            </w:pPr>
            <w:r w:rsidRPr="00A41A78">
              <w:rPr>
                <w:rFonts w:asciiTheme="minorEastAsia" w:hAnsiTheme="minorEastAsia" w:hint="eastAsia"/>
                <w:sz w:val="24"/>
                <w:szCs w:val="24"/>
              </w:rPr>
              <w:t>5点</w:t>
            </w:r>
          </w:p>
        </w:tc>
      </w:tr>
      <w:tr w:rsidR="003B5E7E" w:rsidRPr="00A41A78" w14:paraId="4272B69F" w14:textId="77777777" w:rsidTr="005003FC">
        <w:trPr>
          <w:trHeight w:val="510"/>
        </w:trPr>
        <w:tc>
          <w:tcPr>
            <w:tcW w:w="7371" w:type="dxa"/>
            <w:gridSpan w:val="3"/>
            <w:vAlign w:val="center"/>
          </w:tcPr>
          <w:p w14:paraId="7FF93B6B" w14:textId="77777777" w:rsidR="003B5E7E" w:rsidRPr="00A41A78" w:rsidRDefault="00EB4B28" w:rsidP="003B5E7E">
            <w:pPr>
              <w:jc w:val="center"/>
              <w:rPr>
                <w:rFonts w:asciiTheme="minorEastAsia" w:hAnsiTheme="minorEastAsia"/>
                <w:sz w:val="24"/>
                <w:szCs w:val="24"/>
              </w:rPr>
            </w:pPr>
            <w:r w:rsidRPr="00A41A78">
              <w:rPr>
                <w:rFonts w:asciiTheme="minorEastAsia" w:hAnsiTheme="minorEastAsia" w:hint="eastAsia"/>
                <w:sz w:val="24"/>
                <w:szCs w:val="24"/>
              </w:rPr>
              <w:t>合計得点</w:t>
            </w:r>
          </w:p>
        </w:tc>
        <w:tc>
          <w:tcPr>
            <w:tcW w:w="992" w:type="dxa"/>
            <w:vAlign w:val="center"/>
          </w:tcPr>
          <w:p w14:paraId="17696C76" w14:textId="77777777" w:rsidR="003B5E7E" w:rsidRPr="00A41A78" w:rsidRDefault="003B5E7E" w:rsidP="006B6160">
            <w:pPr>
              <w:rPr>
                <w:rFonts w:asciiTheme="minorEastAsia" w:hAnsiTheme="minorEastAsia"/>
                <w:sz w:val="24"/>
                <w:szCs w:val="24"/>
              </w:rPr>
            </w:pPr>
            <w:r w:rsidRPr="00A41A78">
              <w:rPr>
                <w:rFonts w:asciiTheme="minorEastAsia" w:hAnsiTheme="minorEastAsia" w:hint="eastAsia"/>
                <w:sz w:val="24"/>
                <w:szCs w:val="24"/>
              </w:rPr>
              <w:t>100点</w:t>
            </w:r>
          </w:p>
        </w:tc>
      </w:tr>
    </w:tbl>
    <w:p w14:paraId="45D4BDBD" w14:textId="77777777" w:rsidR="00C268B6" w:rsidRPr="00A41A78" w:rsidRDefault="00C268B6" w:rsidP="00EA14DC">
      <w:pPr>
        <w:rPr>
          <w:rFonts w:asciiTheme="minorEastAsia" w:hAnsiTheme="minorEastAsia"/>
          <w:sz w:val="24"/>
          <w:szCs w:val="24"/>
        </w:rPr>
      </w:pPr>
    </w:p>
    <w:sectPr w:rsidR="00C268B6" w:rsidRPr="00A41A78" w:rsidSect="008E6D4B">
      <w:pgSz w:w="11906" w:h="16838" w:code="9"/>
      <w:pgMar w:top="1247" w:right="1701" w:bottom="1247" w:left="1701"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19799" w14:textId="77777777" w:rsidR="00E47455" w:rsidRDefault="00E47455" w:rsidP="00992493">
      <w:r>
        <w:separator/>
      </w:r>
    </w:p>
  </w:endnote>
  <w:endnote w:type="continuationSeparator" w:id="0">
    <w:p w14:paraId="3EB466EB" w14:textId="77777777" w:rsidR="00E47455" w:rsidRDefault="00E47455" w:rsidP="0099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9503" w14:textId="77777777" w:rsidR="00E47455" w:rsidRDefault="00E47455" w:rsidP="00992493">
      <w:r>
        <w:separator/>
      </w:r>
    </w:p>
  </w:footnote>
  <w:footnote w:type="continuationSeparator" w:id="0">
    <w:p w14:paraId="26FDDA3D" w14:textId="77777777" w:rsidR="00E47455" w:rsidRDefault="00E47455" w:rsidP="00992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40D67"/>
    <w:multiLevelType w:val="hybridMultilevel"/>
    <w:tmpl w:val="3EC0B052"/>
    <w:lvl w:ilvl="0" w:tplc="B1FC7DD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3784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VerticalSpacing w:val="18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CCA"/>
    <w:rsid w:val="000156C4"/>
    <w:rsid w:val="0004316F"/>
    <w:rsid w:val="000657AE"/>
    <w:rsid w:val="0008040D"/>
    <w:rsid w:val="000A695A"/>
    <w:rsid w:val="000E6933"/>
    <w:rsid w:val="000F1FF7"/>
    <w:rsid w:val="000F5541"/>
    <w:rsid w:val="00104634"/>
    <w:rsid w:val="001B1605"/>
    <w:rsid w:val="00366954"/>
    <w:rsid w:val="003A03C4"/>
    <w:rsid w:val="003B3DC6"/>
    <w:rsid w:val="003B5E7E"/>
    <w:rsid w:val="003B7CCA"/>
    <w:rsid w:val="003E6D97"/>
    <w:rsid w:val="003E7857"/>
    <w:rsid w:val="0044424B"/>
    <w:rsid w:val="004454C4"/>
    <w:rsid w:val="00472F13"/>
    <w:rsid w:val="00495C99"/>
    <w:rsid w:val="004E6399"/>
    <w:rsid w:val="004E7E7E"/>
    <w:rsid w:val="005003FC"/>
    <w:rsid w:val="005052C1"/>
    <w:rsid w:val="0052728D"/>
    <w:rsid w:val="00534369"/>
    <w:rsid w:val="0059398B"/>
    <w:rsid w:val="005B264B"/>
    <w:rsid w:val="005C6575"/>
    <w:rsid w:val="005E129A"/>
    <w:rsid w:val="005F4531"/>
    <w:rsid w:val="00654E71"/>
    <w:rsid w:val="006B6160"/>
    <w:rsid w:val="007B6EE5"/>
    <w:rsid w:val="007E0B1B"/>
    <w:rsid w:val="00805E1D"/>
    <w:rsid w:val="00894DF6"/>
    <w:rsid w:val="008B793F"/>
    <w:rsid w:val="008D085A"/>
    <w:rsid w:val="008E6D4B"/>
    <w:rsid w:val="00923456"/>
    <w:rsid w:val="0092786A"/>
    <w:rsid w:val="00965AB9"/>
    <w:rsid w:val="00992493"/>
    <w:rsid w:val="009F6EBD"/>
    <w:rsid w:val="00A41A78"/>
    <w:rsid w:val="00A72978"/>
    <w:rsid w:val="00AE7314"/>
    <w:rsid w:val="00B07B31"/>
    <w:rsid w:val="00B20F0B"/>
    <w:rsid w:val="00B21700"/>
    <w:rsid w:val="00B54DD6"/>
    <w:rsid w:val="00B62A99"/>
    <w:rsid w:val="00B636D7"/>
    <w:rsid w:val="00BB4E9A"/>
    <w:rsid w:val="00BD11EC"/>
    <w:rsid w:val="00C04EC0"/>
    <w:rsid w:val="00C268B6"/>
    <w:rsid w:val="00C6675F"/>
    <w:rsid w:val="00DD6846"/>
    <w:rsid w:val="00E03FD6"/>
    <w:rsid w:val="00E33880"/>
    <w:rsid w:val="00E47455"/>
    <w:rsid w:val="00E731ED"/>
    <w:rsid w:val="00E819F9"/>
    <w:rsid w:val="00EA14DC"/>
    <w:rsid w:val="00EA5F5E"/>
    <w:rsid w:val="00EB4B28"/>
    <w:rsid w:val="00EC1351"/>
    <w:rsid w:val="00F36A18"/>
    <w:rsid w:val="00F431DD"/>
    <w:rsid w:val="00F67945"/>
    <w:rsid w:val="00FA1240"/>
    <w:rsid w:val="00FC0157"/>
    <w:rsid w:val="00FE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F93B360"/>
  <w15:chartTrackingRefBased/>
  <w15:docId w15:val="{4B445FB3-CC31-45E5-93EF-119B845E8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2493"/>
    <w:pPr>
      <w:tabs>
        <w:tab w:val="center" w:pos="4252"/>
        <w:tab w:val="right" w:pos="8504"/>
      </w:tabs>
      <w:snapToGrid w:val="0"/>
    </w:pPr>
  </w:style>
  <w:style w:type="character" w:customStyle="1" w:styleId="a4">
    <w:name w:val="ヘッダー (文字)"/>
    <w:basedOn w:val="a0"/>
    <w:link w:val="a3"/>
    <w:uiPriority w:val="99"/>
    <w:rsid w:val="00992493"/>
  </w:style>
  <w:style w:type="paragraph" w:styleId="a5">
    <w:name w:val="footer"/>
    <w:basedOn w:val="a"/>
    <w:link w:val="a6"/>
    <w:uiPriority w:val="99"/>
    <w:unhideWhenUsed/>
    <w:rsid w:val="00992493"/>
    <w:pPr>
      <w:tabs>
        <w:tab w:val="center" w:pos="4252"/>
        <w:tab w:val="right" w:pos="8504"/>
      </w:tabs>
      <w:snapToGrid w:val="0"/>
    </w:pPr>
  </w:style>
  <w:style w:type="character" w:customStyle="1" w:styleId="a6">
    <w:name w:val="フッター (文字)"/>
    <w:basedOn w:val="a0"/>
    <w:link w:val="a5"/>
    <w:uiPriority w:val="99"/>
    <w:rsid w:val="00992493"/>
  </w:style>
  <w:style w:type="table" w:styleId="a7">
    <w:name w:val="Table Grid"/>
    <w:basedOn w:val="a1"/>
    <w:uiPriority w:val="39"/>
    <w:rsid w:val="00104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72978"/>
    <w:pPr>
      <w:ind w:leftChars="400" w:left="840"/>
    </w:pPr>
  </w:style>
  <w:style w:type="paragraph" w:styleId="a9">
    <w:name w:val="Balloon Text"/>
    <w:basedOn w:val="a"/>
    <w:link w:val="aa"/>
    <w:uiPriority w:val="99"/>
    <w:semiHidden/>
    <w:unhideWhenUsed/>
    <w:rsid w:val="005C657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C65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128</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石津　雅之</dc:creator>
  <cp:keywords/>
  <dc:description/>
  <cp:lastModifiedBy>宮津　秀侑</cp:lastModifiedBy>
  <cp:revision>28</cp:revision>
  <cp:lastPrinted>2022-02-21T01:38:00Z</cp:lastPrinted>
  <dcterms:created xsi:type="dcterms:W3CDTF">2021-02-04T09:22:00Z</dcterms:created>
  <dcterms:modified xsi:type="dcterms:W3CDTF">2025-12-15T07:07:00Z</dcterms:modified>
</cp:coreProperties>
</file>