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1C7C64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C7C64">
        <w:rPr>
          <w:rFonts w:hint="eastAsia"/>
          <w:sz w:val="22"/>
          <w:szCs w:val="22"/>
        </w:rPr>
        <w:t>山口県立萩商工高等学校長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AA3C40">
        <w:rPr>
          <w:rFonts w:hint="eastAsia"/>
          <w:color w:val="auto"/>
          <w:sz w:val="22"/>
          <w:szCs w:val="22"/>
        </w:rPr>
        <w:t>令和</w:t>
      </w:r>
      <w:r w:rsidR="00816342" w:rsidRPr="00AA3C40">
        <w:rPr>
          <w:rFonts w:hint="eastAsia"/>
          <w:color w:val="auto"/>
          <w:sz w:val="22"/>
          <w:szCs w:val="22"/>
        </w:rPr>
        <w:t>６</w:t>
      </w:r>
      <w:r w:rsidR="003659DF" w:rsidRPr="00AA3C40">
        <w:rPr>
          <w:rFonts w:hint="eastAsia"/>
          <w:color w:val="auto"/>
          <w:sz w:val="22"/>
          <w:szCs w:val="22"/>
        </w:rPr>
        <w:t>年</w:t>
      </w:r>
      <w:r w:rsidR="00306645" w:rsidRPr="00AA3C40">
        <w:rPr>
          <w:rFonts w:hint="eastAsia"/>
          <w:color w:val="auto"/>
          <w:sz w:val="22"/>
          <w:szCs w:val="22"/>
        </w:rPr>
        <w:t>１２</w:t>
      </w:r>
      <w:r w:rsidR="00156E5D" w:rsidRPr="00AA3C40">
        <w:rPr>
          <w:rFonts w:hint="eastAsia"/>
          <w:color w:val="auto"/>
          <w:sz w:val="22"/>
          <w:szCs w:val="22"/>
        </w:rPr>
        <w:t>月</w:t>
      </w:r>
      <w:r w:rsidR="00816342" w:rsidRPr="00AA3C40">
        <w:rPr>
          <w:rFonts w:hint="eastAsia"/>
          <w:color w:val="auto"/>
          <w:sz w:val="22"/>
          <w:szCs w:val="22"/>
        </w:rPr>
        <w:t>９</w:t>
      </w:r>
      <w:r w:rsidRPr="00AA3C40">
        <w:rPr>
          <w:rFonts w:hint="eastAsia"/>
          <w:color w:val="auto"/>
          <w:sz w:val="22"/>
          <w:szCs w:val="22"/>
        </w:rPr>
        <w:t>日付けで</w:t>
      </w:r>
      <w:r w:rsidRPr="00295BC7">
        <w:rPr>
          <w:rFonts w:hint="eastAsia"/>
          <w:color w:val="auto"/>
          <w:sz w:val="22"/>
          <w:szCs w:val="22"/>
        </w:rPr>
        <w:t>公告のあった</w:t>
      </w:r>
      <w:r w:rsidR="001C7C64">
        <w:rPr>
          <w:rFonts w:hint="eastAsia"/>
          <w:color w:val="auto"/>
          <w:sz w:val="22"/>
          <w:szCs w:val="22"/>
        </w:rPr>
        <w:t>山口県立萩商工高等学校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</w:t>
      </w: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1C7C64" w:rsidRPr="00295BC7" w:rsidTr="001C7C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1C7C64" w:rsidRPr="00295BC7" w:rsidTr="001C7C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101A68">
              <w:rPr>
                <w:rFonts w:hint="eastAsia"/>
                <w:color w:val="auto"/>
                <w:sz w:val="22"/>
                <w:szCs w:val="22"/>
              </w:rPr>
              <w:t>萩市平安古町544番地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1C7C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部室渡り廊下西側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1C7C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C7C64" w:rsidRPr="00295BC7" w:rsidTr="001C7C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101A68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1C7C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1C7C64">
              <w:rPr>
                <w:rFonts w:hint="eastAsia"/>
                <w:color w:val="auto"/>
                <w:sz w:val="22"/>
                <w:szCs w:val="22"/>
              </w:rPr>
              <w:t>管理・特別教室棟１階渡り廊下そば西側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1C7C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C7C64" w:rsidRPr="00295BC7" w:rsidTr="001C7C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6B36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101A68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1C7C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1C7C64">
              <w:rPr>
                <w:rFonts w:hint="eastAsia"/>
                <w:color w:val="auto"/>
                <w:sz w:val="22"/>
                <w:szCs w:val="22"/>
              </w:rPr>
              <w:t>管理・特別教室棟１階渡り廊下そば東側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1C7C64" w:rsidRDefault="001C7C64" w:rsidP="001C7C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1C7C64" w:rsidRDefault="003659DF" w:rsidP="001C7C64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1C7C64">
        <w:rPr>
          <w:rFonts w:hint="eastAsia"/>
          <w:color w:val="auto"/>
          <w:sz w:val="22"/>
          <w:szCs w:val="22"/>
        </w:rPr>
        <w:t>・栄養成分表（任意様式）</w:t>
      </w:r>
      <w:r w:rsidR="001C7C64" w:rsidRPr="001E2981">
        <w:rPr>
          <w:rFonts w:hint="eastAsia"/>
          <w:color w:val="auto"/>
          <w:sz w:val="20"/>
          <w:szCs w:val="20"/>
        </w:rPr>
        <w:t>※物件番号３に応募する場合</w:t>
      </w:r>
    </w:p>
    <w:p w:rsidR="001C7C64" w:rsidRPr="001E2981" w:rsidRDefault="001C7C64" w:rsidP="001C7C64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0"/>
          <w:szCs w:val="20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Pr="001E2981">
        <w:rPr>
          <w:rFonts w:hint="eastAsia"/>
          <w:color w:val="auto"/>
          <w:sz w:val="20"/>
          <w:szCs w:val="20"/>
        </w:rPr>
        <w:t>※各栄養成分の含有量（高タンパク質、低脂質、高ビタミン等）を評価の対象としていることから、販売品目の成分表を添付すること。なお、社外秘等の理由から成分の含有量を表示できない場合は、その旨を記載すること。（様式は任意）</w:t>
      </w:r>
    </w:p>
    <w:p w:rsidR="00433021" w:rsidRPr="00295BC7" w:rsidRDefault="003659DF" w:rsidP="001C7C64">
      <w:pPr>
        <w:adjustRightInd/>
        <w:spacing w:line="276" w:lineRule="auto"/>
        <w:ind w:leftChars="100" w:left="650" w:hangingChars="200" w:hanging="44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8A4CD1">
      <w:type w:val="continuous"/>
      <w:pgSz w:w="11906" w:h="16838" w:code="9"/>
      <w:pgMar w:top="567" w:right="1134" w:bottom="567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EA8" w:rsidRDefault="008E5EA8">
      <w:r>
        <w:separator/>
      </w:r>
    </w:p>
  </w:endnote>
  <w:endnote w:type="continuationSeparator" w:id="0">
    <w:p w:rsidR="008E5EA8" w:rsidRDefault="008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EA8" w:rsidRDefault="008E5E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5EA8" w:rsidRDefault="008E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32FD7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C7C64"/>
    <w:rsid w:val="001E3FE5"/>
    <w:rsid w:val="001E6B59"/>
    <w:rsid w:val="001F34BC"/>
    <w:rsid w:val="00227508"/>
    <w:rsid w:val="002425DC"/>
    <w:rsid w:val="00247644"/>
    <w:rsid w:val="00295BC7"/>
    <w:rsid w:val="00306645"/>
    <w:rsid w:val="00343B3C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A4CD1"/>
    <w:rsid w:val="008E5EA8"/>
    <w:rsid w:val="008F69CE"/>
    <w:rsid w:val="00936D78"/>
    <w:rsid w:val="00966376"/>
    <w:rsid w:val="009F6399"/>
    <w:rsid w:val="00AA3C40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909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宮武　沙季</cp:lastModifiedBy>
  <cp:revision>4</cp:revision>
  <cp:lastPrinted>2024-11-22T14:32:00Z</cp:lastPrinted>
  <dcterms:created xsi:type="dcterms:W3CDTF">2024-11-22T14:20:00Z</dcterms:created>
  <dcterms:modified xsi:type="dcterms:W3CDTF">2024-11-27T09:21:00Z</dcterms:modified>
</cp:coreProperties>
</file>